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6256" w14:textId="3BEFF85B" w:rsidR="004756D8" w:rsidRDefault="002F16BC" w:rsidP="004D7502">
      <w:pPr>
        <w:spacing w:after="0"/>
        <w:jc w:val="center"/>
        <w:rPr>
          <w:b/>
        </w:rPr>
      </w:pPr>
      <w:r>
        <w:rPr>
          <w:b/>
        </w:rPr>
        <w:t>Friedman Memorial Airport</w:t>
      </w:r>
      <w:r w:rsidR="004756D8" w:rsidRPr="004756D8">
        <w:rPr>
          <w:b/>
        </w:rPr>
        <w:t xml:space="preserve"> Authority</w:t>
      </w:r>
    </w:p>
    <w:p w14:paraId="14B15193" w14:textId="2F4E78A3" w:rsidR="00EA79CC" w:rsidRPr="00EA79CC" w:rsidRDefault="00EA79CC" w:rsidP="004D7502">
      <w:pPr>
        <w:spacing w:after="0"/>
        <w:jc w:val="center"/>
        <w:rPr>
          <w:b/>
        </w:rPr>
      </w:pPr>
      <w:r w:rsidRPr="00EA79CC">
        <w:rPr>
          <w:b/>
        </w:rPr>
        <w:t xml:space="preserve">PFC </w:t>
      </w:r>
      <w:r w:rsidR="002076DD">
        <w:rPr>
          <w:b/>
        </w:rPr>
        <w:t>2</w:t>
      </w:r>
      <w:r w:rsidR="00EC08BC">
        <w:rPr>
          <w:b/>
        </w:rPr>
        <w:t>4</w:t>
      </w:r>
      <w:r w:rsidRPr="00EA79CC">
        <w:rPr>
          <w:b/>
        </w:rPr>
        <w:t>-</w:t>
      </w:r>
      <w:r w:rsidR="002076DD">
        <w:rPr>
          <w:b/>
        </w:rPr>
        <w:t>1</w:t>
      </w:r>
      <w:r w:rsidR="00EC08BC">
        <w:rPr>
          <w:b/>
        </w:rPr>
        <w:t>6</w:t>
      </w:r>
      <w:r w:rsidRPr="00EA79CC">
        <w:rPr>
          <w:b/>
        </w:rPr>
        <w:t>-C-0</w:t>
      </w:r>
      <w:r w:rsidR="00E71165">
        <w:rPr>
          <w:b/>
        </w:rPr>
        <w:t>0</w:t>
      </w:r>
      <w:r w:rsidR="006A28AD">
        <w:rPr>
          <w:b/>
        </w:rPr>
        <w:t>-</w:t>
      </w:r>
      <w:r w:rsidR="002F16BC">
        <w:rPr>
          <w:b/>
        </w:rPr>
        <w:t>SUN</w:t>
      </w:r>
    </w:p>
    <w:p w14:paraId="691C1DF9" w14:textId="70ECC2EF" w:rsidR="00EA79CC" w:rsidRPr="00EA79CC" w:rsidRDefault="00EA79CC" w:rsidP="004D7502">
      <w:pPr>
        <w:spacing w:after="0"/>
        <w:jc w:val="center"/>
        <w:rPr>
          <w:b/>
        </w:rPr>
      </w:pPr>
      <w:r w:rsidRPr="00EA79CC">
        <w:rPr>
          <w:b/>
        </w:rPr>
        <w:t>Application</w:t>
      </w:r>
      <w:r w:rsidR="00E955EA">
        <w:rPr>
          <w:b/>
        </w:rPr>
        <w:t xml:space="preserve"> to Concurrently Impose and Use Passenger Facility Charge</w:t>
      </w:r>
    </w:p>
    <w:p w14:paraId="7F022B86" w14:textId="007DBBFD" w:rsidR="009A051E" w:rsidRPr="00EA79CC" w:rsidRDefault="00E955EA" w:rsidP="009A051E">
      <w:pPr>
        <w:spacing w:after="0"/>
        <w:jc w:val="center"/>
        <w:rPr>
          <w:b/>
        </w:rPr>
      </w:pPr>
      <w:r>
        <w:rPr>
          <w:b/>
        </w:rPr>
        <w:t>Notice for Public Comment</w:t>
      </w:r>
    </w:p>
    <w:p w14:paraId="6480FCD8" w14:textId="38FC05DE" w:rsidR="001474AA" w:rsidRDefault="001474AA" w:rsidP="004D7502">
      <w:pPr>
        <w:jc w:val="both"/>
      </w:pPr>
    </w:p>
    <w:p w14:paraId="3779E586" w14:textId="7B740BEA" w:rsidR="000D1A83" w:rsidRDefault="002F16BC" w:rsidP="004D7502">
      <w:pPr>
        <w:jc w:val="both"/>
        <w:rPr>
          <w:rFonts w:asciiTheme="minorHAnsi" w:hAnsiTheme="minorHAnsi" w:cstheme="minorHAnsi"/>
        </w:rPr>
      </w:pPr>
      <w:r w:rsidRPr="001F4CA5">
        <w:rPr>
          <w:rFonts w:asciiTheme="minorHAnsi" w:hAnsiTheme="minorHAnsi" w:cstheme="minorHAnsi"/>
        </w:rPr>
        <w:t xml:space="preserve">August </w:t>
      </w:r>
      <w:r w:rsidR="009F33A6">
        <w:rPr>
          <w:rFonts w:asciiTheme="minorHAnsi" w:hAnsiTheme="minorHAnsi" w:cstheme="minorHAnsi"/>
        </w:rPr>
        <w:t>8</w:t>
      </w:r>
      <w:r w:rsidR="000D1A83" w:rsidRPr="001F4CA5">
        <w:rPr>
          <w:rFonts w:asciiTheme="minorHAnsi" w:hAnsiTheme="minorHAnsi" w:cstheme="minorHAnsi"/>
        </w:rPr>
        <w:t>, 202</w:t>
      </w:r>
      <w:r w:rsidR="00EC08BC" w:rsidRPr="001F4CA5">
        <w:rPr>
          <w:rFonts w:asciiTheme="minorHAnsi" w:hAnsiTheme="minorHAnsi" w:cstheme="minorHAnsi"/>
        </w:rPr>
        <w:t>4</w:t>
      </w:r>
    </w:p>
    <w:p w14:paraId="5ED691A8" w14:textId="7C0249CF" w:rsidR="00F7068F" w:rsidRPr="00A16350" w:rsidRDefault="00F7068F" w:rsidP="00F7068F">
      <w:pPr>
        <w:spacing w:after="0"/>
        <w:rPr>
          <w:rFonts w:asciiTheme="minorHAnsi" w:hAnsiTheme="minorHAnsi" w:cstheme="minorHAnsi"/>
        </w:rPr>
      </w:pPr>
      <w:r w:rsidRPr="00A16350">
        <w:rPr>
          <w:rFonts w:asciiTheme="minorHAnsi" w:hAnsiTheme="minorHAnsi" w:cstheme="minorHAnsi"/>
        </w:rPr>
        <w:t>RE:</w:t>
      </w:r>
      <w:r w:rsidRPr="00A16350">
        <w:rPr>
          <w:rFonts w:asciiTheme="minorHAnsi" w:hAnsiTheme="minorHAnsi" w:cstheme="minorHAnsi"/>
        </w:rPr>
        <w:tab/>
        <w:t xml:space="preserve">PFC </w:t>
      </w:r>
      <w:r>
        <w:rPr>
          <w:rFonts w:asciiTheme="minorHAnsi" w:hAnsiTheme="minorHAnsi" w:cstheme="minorHAnsi"/>
        </w:rPr>
        <w:t>2</w:t>
      </w:r>
      <w:r w:rsidR="00EC08BC">
        <w:rPr>
          <w:rFonts w:asciiTheme="minorHAnsi" w:hAnsiTheme="minorHAnsi" w:cstheme="minorHAnsi"/>
        </w:rPr>
        <w:t>4</w:t>
      </w:r>
      <w:r w:rsidRPr="00A16350">
        <w:rPr>
          <w:rFonts w:asciiTheme="minorHAnsi" w:hAnsiTheme="minorHAnsi" w:cstheme="minorHAnsi"/>
        </w:rPr>
        <w:t>-</w:t>
      </w:r>
      <w:r>
        <w:rPr>
          <w:rFonts w:asciiTheme="minorHAnsi" w:hAnsiTheme="minorHAnsi" w:cstheme="minorHAnsi"/>
        </w:rPr>
        <w:t>1</w:t>
      </w:r>
      <w:r w:rsidR="00EC08BC">
        <w:rPr>
          <w:rFonts w:asciiTheme="minorHAnsi" w:hAnsiTheme="minorHAnsi" w:cstheme="minorHAnsi"/>
        </w:rPr>
        <w:t>6</w:t>
      </w:r>
      <w:r w:rsidRPr="00A16350">
        <w:rPr>
          <w:rFonts w:asciiTheme="minorHAnsi" w:hAnsiTheme="minorHAnsi" w:cstheme="minorHAnsi"/>
        </w:rPr>
        <w:t>-C-0</w:t>
      </w:r>
      <w:r>
        <w:rPr>
          <w:rFonts w:asciiTheme="minorHAnsi" w:hAnsiTheme="minorHAnsi" w:cstheme="minorHAnsi"/>
        </w:rPr>
        <w:t>0</w:t>
      </w:r>
      <w:r w:rsidRPr="00A16350">
        <w:rPr>
          <w:rFonts w:asciiTheme="minorHAnsi" w:hAnsiTheme="minorHAnsi" w:cstheme="minorHAnsi"/>
        </w:rPr>
        <w:t>-</w:t>
      </w:r>
      <w:r w:rsidR="002F16BC">
        <w:rPr>
          <w:rFonts w:asciiTheme="minorHAnsi" w:hAnsiTheme="minorHAnsi" w:cstheme="minorHAnsi"/>
        </w:rPr>
        <w:t>SUN</w:t>
      </w:r>
    </w:p>
    <w:p w14:paraId="689EB2F8" w14:textId="77777777" w:rsidR="00F7068F" w:rsidRPr="00A16350" w:rsidRDefault="00F7068F" w:rsidP="00F7068F">
      <w:pPr>
        <w:spacing w:after="0"/>
        <w:ind w:firstLine="720"/>
        <w:rPr>
          <w:rFonts w:asciiTheme="minorHAnsi" w:hAnsiTheme="minorHAnsi" w:cstheme="minorHAnsi"/>
        </w:rPr>
      </w:pPr>
      <w:r w:rsidRPr="00A16350">
        <w:rPr>
          <w:rFonts w:asciiTheme="minorHAnsi" w:hAnsiTheme="minorHAnsi" w:cstheme="minorHAnsi"/>
        </w:rPr>
        <w:t>Impose and Use (Concurrent) Application</w:t>
      </w:r>
    </w:p>
    <w:p w14:paraId="2B44C53D" w14:textId="77777777" w:rsidR="00F7068F" w:rsidRPr="00A16350" w:rsidRDefault="00F7068F" w:rsidP="00F7068F">
      <w:pPr>
        <w:spacing w:after="0"/>
        <w:rPr>
          <w:rFonts w:asciiTheme="minorHAnsi" w:hAnsiTheme="minorHAnsi" w:cstheme="minorHAnsi"/>
        </w:rPr>
      </w:pPr>
    </w:p>
    <w:p w14:paraId="084F7348" w14:textId="00C62B0C" w:rsidR="00F7068F" w:rsidRPr="00A16350" w:rsidRDefault="00F7068F" w:rsidP="00F7068F">
      <w:pPr>
        <w:spacing w:after="0"/>
        <w:jc w:val="both"/>
        <w:rPr>
          <w:rFonts w:asciiTheme="minorHAnsi" w:hAnsiTheme="minorHAnsi" w:cstheme="minorHAnsi"/>
        </w:rPr>
      </w:pPr>
      <w:r w:rsidRPr="00A16350">
        <w:rPr>
          <w:rFonts w:asciiTheme="minorHAnsi" w:hAnsiTheme="minorHAnsi" w:cstheme="minorHAnsi"/>
        </w:rPr>
        <w:t xml:space="preserve">The </w:t>
      </w:r>
      <w:r w:rsidR="002F16BC">
        <w:rPr>
          <w:rFonts w:asciiTheme="minorHAnsi" w:hAnsiTheme="minorHAnsi" w:cstheme="minorHAnsi"/>
        </w:rPr>
        <w:t>Friedman Memorial Airport</w:t>
      </w:r>
      <w:r w:rsidRPr="00EB72C7">
        <w:rPr>
          <w:rFonts w:asciiTheme="minorHAnsi" w:hAnsiTheme="minorHAnsi" w:cstheme="minorHAnsi"/>
        </w:rPr>
        <w:t xml:space="preserve"> Authority</w:t>
      </w:r>
      <w:r>
        <w:rPr>
          <w:rFonts w:asciiTheme="minorHAnsi" w:hAnsiTheme="minorHAnsi" w:cstheme="minorHAnsi"/>
        </w:rPr>
        <w:t xml:space="preserve"> </w:t>
      </w:r>
      <w:r w:rsidRPr="00A16350">
        <w:rPr>
          <w:rFonts w:asciiTheme="minorHAnsi" w:hAnsiTheme="minorHAnsi" w:cstheme="minorHAnsi"/>
        </w:rPr>
        <w:t xml:space="preserve">is proposing to submit to the Federal Aviation Administration (FAA) a Notice of Intent to Impose and Use a PFC at </w:t>
      </w:r>
      <w:r w:rsidR="002F16BC">
        <w:rPr>
          <w:rFonts w:asciiTheme="minorHAnsi" w:hAnsiTheme="minorHAnsi" w:cstheme="minorHAnsi"/>
        </w:rPr>
        <w:t>Friedman</w:t>
      </w:r>
      <w:r>
        <w:rPr>
          <w:rFonts w:asciiTheme="minorHAnsi" w:hAnsiTheme="minorHAnsi" w:cstheme="minorHAnsi"/>
        </w:rPr>
        <w:t xml:space="preserve"> Memorial Airport (</w:t>
      </w:r>
      <w:r w:rsidR="002F16BC">
        <w:rPr>
          <w:rFonts w:asciiTheme="minorHAnsi" w:hAnsiTheme="minorHAnsi" w:cstheme="minorHAnsi"/>
        </w:rPr>
        <w:t>SUN</w:t>
      </w:r>
      <w:r>
        <w:rPr>
          <w:rFonts w:asciiTheme="minorHAnsi" w:hAnsiTheme="minorHAnsi" w:cstheme="minorHAnsi"/>
        </w:rPr>
        <w:t>)</w:t>
      </w:r>
      <w:r w:rsidRPr="00A16350">
        <w:rPr>
          <w:rFonts w:asciiTheme="minorHAnsi" w:hAnsiTheme="minorHAnsi" w:cstheme="minorHAnsi"/>
        </w:rPr>
        <w:t xml:space="preserve">. As such, </w:t>
      </w:r>
      <w:r>
        <w:rPr>
          <w:rFonts w:asciiTheme="minorHAnsi" w:hAnsiTheme="minorHAnsi" w:cstheme="minorHAnsi"/>
        </w:rPr>
        <w:t xml:space="preserve">the </w:t>
      </w:r>
      <w:r w:rsidR="002F16BC">
        <w:rPr>
          <w:rFonts w:asciiTheme="minorHAnsi" w:hAnsiTheme="minorHAnsi" w:cstheme="minorHAnsi"/>
        </w:rPr>
        <w:t>Friedman Memorial Airport</w:t>
      </w:r>
      <w:r w:rsidRPr="00EB72C7">
        <w:rPr>
          <w:rFonts w:asciiTheme="minorHAnsi" w:hAnsiTheme="minorHAnsi" w:cstheme="minorHAnsi"/>
        </w:rPr>
        <w:t xml:space="preserve"> Authority</w:t>
      </w:r>
      <w:r w:rsidRPr="00A16350">
        <w:rPr>
          <w:rFonts w:asciiTheme="minorHAnsi" w:hAnsiTheme="minorHAnsi" w:cstheme="minorHAnsi"/>
        </w:rPr>
        <w:t xml:space="preserve"> is issuing this notice as part of the notification process under 14 CFR 158.2</w:t>
      </w:r>
      <w:r w:rsidR="00C47A0A">
        <w:rPr>
          <w:rFonts w:asciiTheme="minorHAnsi" w:hAnsiTheme="minorHAnsi" w:cstheme="minorHAnsi"/>
        </w:rPr>
        <w:t>4</w:t>
      </w:r>
      <w:r w:rsidRPr="00A16350">
        <w:rPr>
          <w:rFonts w:asciiTheme="minorHAnsi" w:hAnsiTheme="minorHAnsi" w:cstheme="minorHAnsi"/>
        </w:rPr>
        <w:t xml:space="preserve"> and is providing you with the following information:</w:t>
      </w:r>
    </w:p>
    <w:p w14:paraId="6B063485" w14:textId="77777777" w:rsidR="00F7068F" w:rsidRPr="00A16350" w:rsidRDefault="00F7068F" w:rsidP="00F7068F">
      <w:pPr>
        <w:spacing w:after="0"/>
        <w:jc w:val="both"/>
        <w:rPr>
          <w:rFonts w:asciiTheme="minorHAnsi" w:hAnsiTheme="minorHAnsi" w:cstheme="minorHAnsi"/>
        </w:rPr>
      </w:pPr>
    </w:p>
    <w:p w14:paraId="6819C854" w14:textId="77777777" w:rsidR="00F7068F" w:rsidRPr="00A16350" w:rsidRDefault="00F7068F" w:rsidP="00F7068F">
      <w:pPr>
        <w:spacing w:after="0"/>
        <w:jc w:val="both"/>
        <w:rPr>
          <w:rFonts w:asciiTheme="minorHAnsi" w:hAnsiTheme="minorHAnsi" w:cstheme="minorHAnsi"/>
        </w:rPr>
      </w:pPr>
      <w:r w:rsidRPr="00A16350">
        <w:rPr>
          <w:rFonts w:asciiTheme="minorHAnsi" w:hAnsiTheme="minorHAnsi" w:cstheme="minorHAnsi"/>
          <w:i/>
        </w:rPr>
        <w:t>The following information relates to this new PFC application:</w:t>
      </w:r>
    </w:p>
    <w:p w14:paraId="40271BA7" w14:textId="77777777" w:rsidR="00F7068F" w:rsidRPr="00A16350" w:rsidRDefault="00F7068F" w:rsidP="00F7068F">
      <w:pPr>
        <w:spacing w:after="0"/>
        <w:jc w:val="both"/>
        <w:rPr>
          <w:rFonts w:asciiTheme="minorHAnsi" w:hAnsiTheme="minorHAnsi" w:cstheme="minorHAnsi"/>
        </w:rPr>
      </w:pPr>
    </w:p>
    <w:p w14:paraId="375CA70A" w14:textId="77777777" w:rsidR="00F7068F" w:rsidRPr="00A16350" w:rsidRDefault="00F7068F" w:rsidP="00F7068F">
      <w:pPr>
        <w:pStyle w:val="ListParagraph"/>
        <w:numPr>
          <w:ilvl w:val="0"/>
          <w:numId w:val="3"/>
        </w:numPr>
        <w:spacing w:after="0"/>
        <w:jc w:val="both"/>
        <w:rPr>
          <w:rFonts w:asciiTheme="minorHAnsi" w:hAnsiTheme="minorHAnsi" w:cstheme="minorHAnsi"/>
        </w:rPr>
      </w:pPr>
      <w:r w:rsidRPr="00A16350">
        <w:rPr>
          <w:rFonts w:asciiTheme="minorHAnsi" w:hAnsiTheme="minorHAnsi" w:cstheme="minorHAnsi"/>
          <w:b/>
        </w:rPr>
        <w:t xml:space="preserve">Project Descriptions: </w:t>
      </w:r>
      <w:r w:rsidRPr="000962A3">
        <w:rPr>
          <w:rFonts w:asciiTheme="minorHAnsi" w:hAnsiTheme="minorHAnsi" w:cstheme="minorHAnsi"/>
        </w:rPr>
        <w:t>Projects included in this application include</w:t>
      </w:r>
      <w:r>
        <w:rPr>
          <w:rFonts w:asciiTheme="minorHAnsi" w:hAnsiTheme="minorHAnsi" w:cstheme="minorHAnsi"/>
        </w:rPr>
        <w:t xml:space="preserve"> </w:t>
      </w:r>
      <w:r w:rsidRPr="000962A3">
        <w:rPr>
          <w:rFonts w:asciiTheme="minorHAnsi" w:hAnsiTheme="minorHAnsi" w:cstheme="minorHAnsi"/>
        </w:rPr>
        <w:t xml:space="preserve">airfield improvement projects, necessary to maintain the airport for safe and efficient air carrier operations. A description of each project being considered for funding by PFCs is provided </w:t>
      </w:r>
      <w:r>
        <w:rPr>
          <w:rFonts w:asciiTheme="minorHAnsi" w:hAnsiTheme="minorHAnsi" w:cstheme="minorHAnsi"/>
        </w:rPr>
        <w:t>below</w:t>
      </w:r>
      <w:r w:rsidRPr="000962A3">
        <w:rPr>
          <w:rFonts w:asciiTheme="minorHAnsi" w:hAnsiTheme="minorHAnsi" w:cstheme="minorHAnsi"/>
        </w:rPr>
        <w:t>.</w:t>
      </w:r>
    </w:p>
    <w:p w14:paraId="78810E82" w14:textId="50F811F9" w:rsidR="00F7068F" w:rsidRPr="00A16350" w:rsidRDefault="00F7068F" w:rsidP="00F7068F">
      <w:pPr>
        <w:pStyle w:val="ListParagraph"/>
        <w:numPr>
          <w:ilvl w:val="0"/>
          <w:numId w:val="3"/>
        </w:numPr>
        <w:spacing w:after="0"/>
        <w:jc w:val="both"/>
        <w:rPr>
          <w:rFonts w:asciiTheme="minorHAnsi" w:hAnsiTheme="minorHAnsi" w:cstheme="minorHAnsi"/>
        </w:rPr>
      </w:pPr>
      <w:r w:rsidRPr="00A16350">
        <w:rPr>
          <w:rFonts w:asciiTheme="minorHAnsi" w:hAnsiTheme="minorHAnsi" w:cstheme="minorHAnsi"/>
          <w:b/>
        </w:rPr>
        <w:t>PFC Level:</w:t>
      </w:r>
      <w:r w:rsidRPr="00A16350">
        <w:rPr>
          <w:rFonts w:asciiTheme="minorHAnsi" w:hAnsiTheme="minorHAnsi" w:cstheme="minorHAnsi"/>
        </w:rPr>
        <w:t xml:space="preserve"> A four dollar and fifty cents charge ($4.50) on passengers enplaned at </w:t>
      </w:r>
      <w:r w:rsidR="002F16BC">
        <w:rPr>
          <w:rFonts w:asciiTheme="minorHAnsi" w:hAnsiTheme="minorHAnsi" w:cstheme="minorHAnsi"/>
        </w:rPr>
        <w:t>SUN</w:t>
      </w:r>
      <w:r w:rsidRPr="00A16350">
        <w:rPr>
          <w:rFonts w:asciiTheme="minorHAnsi" w:hAnsiTheme="minorHAnsi" w:cstheme="minorHAnsi"/>
        </w:rPr>
        <w:t>.</w:t>
      </w:r>
    </w:p>
    <w:p w14:paraId="0A16964E" w14:textId="742400EE" w:rsidR="00F7068F" w:rsidRPr="00A16350" w:rsidRDefault="00F7068F" w:rsidP="00F7068F">
      <w:pPr>
        <w:pStyle w:val="ListParagraph"/>
        <w:numPr>
          <w:ilvl w:val="0"/>
          <w:numId w:val="3"/>
        </w:numPr>
        <w:spacing w:after="0"/>
        <w:jc w:val="both"/>
        <w:rPr>
          <w:rFonts w:asciiTheme="minorHAnsi" w:hAnsiTheme="minorHAnsi" w:cstheme="minorHAnsi"/>
        </w:rPr>
      </w:pPr>
      <w:r w:rsidRPr="00A16350">
        <w:rPr>
          <w:rFonts w:asciiTheme="minorHAnsi" w:hAnsiTheme="minorHAnsi" w:cstheme="minorHAnsi"/>
          <w:b/>
        </w:rPr>
        <w:t>Charge Effective Date:</w:t>
      </w:r>
      <w:r w:rsidRPr="00A16350">
        <w:rPr>
          <w:rFonts w:asciiTheme="minorHAnsi" w:hAnsiTheme="minorHAnsi" w:cstheme="minorHAnsi"/>
        </w:rPr>
        <w:t xml:space="preserve"> </w:t>
      </w:r>
      <w:r>
        <w:rPr>
          <w:rFonts w:asciiTheme="minorHAnsi" w:hAnsiTheme="minorHAnsi" w:cstheme="minorHAnsi"/>
        </w:rPr>
        <w:t>T</w:t>
      </w:r>
      <w:r w:rsidRPr="00A16350">
        <w:rPr>
          <w:rFonts w:asciiTheme="minorHAnsi" w:hAnsiTheme="minorHAnsi" w:cstheme="minorHAnsi"/>
        </w:rPr>
        <w:t xml:space="preserve">he charge effective date is </w:t>
      </w:r>
      <w:r w:rsidRPr="00F07AE0">
        <w:rPr>
          <w:rFonts w:asciiTheme="minorHAnsi" w:hAnsiTheme="minorHAnsi" w:cstheme="minorHAnsi"/>
        </w:rPr>
        <w:t xml:space="preserve">projected to be </w:t>
      </w:r>
      <w:r w:rsidR="00EC08BC" w:rsidRPr="00F07AE0">
        <w:rPr>
          <w:rFonts w:asciiTheme="minorHAnsi" w:hAnsiTheme="minorHAnsi" w:cstheme="minorHAnsi"/>
        </w:rPr>
        <w:t>September 1</w:t>
      </w:r>
      <w:r w:rsidRPr="00F07AE0">
        <w:rPr>
          <w:rFonts w:asciiTheme="minorHAnsi" w:hAnsiTheme="minorHAnsi" w:cstheme="minorHAnsi"/>
        </w:rPr>
        <w:t>, 202</w:t>
      </w:r>
      <w:r w:rsidR="00EC08BC" w:rsidRPr="00F07AE0">
        <w:rPr>
          <w:rFonts w:asciiTheme="minorHAnsi" w:hAnsiTheme="minorHAnsi" w:cstheme="minorHAnsi"/>
        </w:rPr>
        <w:t>4</w:t>
      </w:r>
      <w:r w:rsidRPr="00F07AE0">
        <w:rPr>
          <w:rFonts w:asciiTheme="minorHAnsi" w:hAnsiTheme="minorHAnsi" w:cstheme="minorHAnsi"/>
        </w:rPr>
        <w:t>.</w:t>
      </w:r>
    </w:p>
    <w:p w14:paraId="1F90D23B" w14:textId="6B50099E" w:rsidR="00F7068F" w:rsidRPr="00A16350" w:rsidRDefault="00F7068F" w:rsidP="00F7068F">
      <w:pPr>
        <w:pStyle w:val="ListParagraph"/>
        <w:numPr>
          <w:ilvl w:val="0"/>
          <w:numId w:val="3"/>
        </w:numPr>
        <w:spacing w:after="0"/>
        <w:jc w:val="both"/>
        <w:rPr>
          <w:rFonts w:asciiTheme="minorHAnsi" w:hAnsiTheme="minorHAnsi" w:cstheme="minorHAnsi"/>
        </w:rPr>
      </w:pPr>
      <w:r w:rsidRPr="00A16350">
        <w:rPr>
          <w:rFonts w:asciiTheme="minorHAnsi" w:hAnsiTheme="minorHAnsi" w:cstheme="minorHAnsi"/>
          <w:b/>
        </w:rPr>
        <w:t xml:space="preserve">Charge Expiration Date: </w:t>
      </w:r>
      <w:r w:rsidR="00EC08BC" w:rsidRPr="00F07AE0">
        <w:rPr>
          <w:rFonts w:asciiTheme="minorHAnsi" w:hAnsiTheme="minorHAnsi" w:cstheme="minorHAnsi"/>
        </w:rPr>
        <w:t>December 1, 2025</w:t>
      </w:r>
    </w:p>
    <w:p w14:paraId="11DDD523" w14:textId="4ED16B38" w:rsidR="00F7068F" w:rsidRDefault="00F7068F" w:rsidP="00F7068F">
      <w:pPr>
        <w:pStyle w:val="ListParagraph"/>
        <w:numPr>
          <w:ilvl w:val="0"/>
          <w:numId w:val="3"/>
        </w:numPr>
        <w:spacing w:after="0"/>
        <w:jc w:val="both"/>
        <w:rPr>
          <w:rFonts w:asciiTheme="minorHAnsi" w:hAnsiTheme="minorHAnsi" w:cstheme="minorHAnsi"/>
        </w:rPr>
      </w:pPr>
      <w:r w:rsidRPr="00A16350">
        <w:rPr>
          <w:rFonts w:asciiTheme="minorHAnsi" w:hAnsiTheme="minorHAnsi" w:cstheme="minorHAnsi"/>
          <w:b/>
        </w:rPr>
        <w:t>Estimated Total PFC Revenue:</w:t>
      </w:r>
      <w:r w:rsidRPr="00A16350">
        <w:rPr>
          <w:rFonts w:asciiTheme="minorHAnsi" w:hAnsiTheme="minorHAnsi" w:cstheme="minorHAnsi"/>
        </w:rPr>
        <w:t xml:space="preserve"> $</w:t>
      </w:r>
      <w:r w:rsidR="00F07AE0">
        <w:rPr>
          <w:rFonts w:asciiTheme="minorHAnsi" w:hAnsiTheme="minorHAnsi" w:cstheme="minorHAnsi"/>
        </w:rPr>
        <w:t>608,550</w:t>
      </w:r>
    </w:p>
    <w:p w14:paraId="54DAFA7C" w14:textId="77777777" w:rsidR="00F7068F" w:rsidRDefault="00F7068F" w:rsidP="00F7068F">
      <w:pPr>
        <w:spacing w:after="0"/>
        <w:jc w:val="both"/>
        <w:rPr>
          <w:rFonts w:asciiTheme="minorHAnsi" w:hAnsiTheme="minorHAnsi" w:cstheme="minorHAnsi"/>
          <w:b/>
          <w:u w:val="single"/>
        </w:rPr>
      </w:pPr>
    </w:p>
    <w:p w14:paraId="111921E6" w14:textId="77777777" w:rsidR="00F7068F" w:rsidRPr="00DF7588" w:rsidRDefault="00F7068F" w:rsidP="00F7068F">
      <w:pPr>
        <w:spacing w:after="0"/>
        <w:jc w:val="both"/>
        <w:rPr>
          <w:rFonts w:asciiTheme="minorHAnsi" w:hAnsiTheme="minorHAnsi" w:cstheme="minorHAnsi"/>
          <w:u w:val="single"/>
        </w:rPr>
      </w:pPr>
      <w:r w:rsidRPr="00DF7588">
        <w:rPr>
          <w:rFonts w:asciiTheme="minorHAnsi" w:hAnsiTheme="minorHAnsi" w:cstheme="minorHAnsi"/>
          <w:b/>
          <w:u w:val="single"/>
        </w:rPr>
        <w:t>Project Description and Justification</w:t>
      </w:r>
    </w:p>
    <w:p w14:paraId="0C3627F6" w14:textId="7BED927B" w:rsidR="00F7068F" w:rsidRPr="00A16350" w:rsidRDefault="00F7068F" w:rsidP="00334747">
      <w:pPr>
        <w:jc w:val="both"/>
        <w:rPr>
          <w:rFonts w:asciiTheme="minorHAnsi" w:hAnsiTheme="minorHAnsi" w:cstheme="minorHAnsi"/>
        </w:rPr>
      </w:pPr>
      <w:r>
        <w:rPr>
          <w:rFonts w:asciiTheme="minorHAnsi" w:hAnsiTheme="minorHAnsi" w:cstheme="minorHAnsi"/>
        </w:rPr>
        <w:t xml:space="preserve">The </w:t>
      </w:r>
      <w:r w:rsidR="002F16BC">
        <w:rPr>
          <w:rFonts w:asciiTheme="minorHAnsi" w:hAnsiTheme="minorHAnsi" w:cstheme="minorHAnsi"/>
        </w:rPr>
        <w:t>Friedman Memorial Airport</w:t>
      </w:r>
      <w:r w:rsidRPr="00EB72C7">
        <w:rPr>
          <w:rFonts w:asciiTheme="minorHAnsi" w:hAnsiTheme="minorHAnsi" w:cstheme="minorHAnsi"/>
        </w:rPr>
        <w:t xml:space="preserve"> Authority</w:t>
      </w:r>
      <w:r w:rsidRPr="00A16350">
        <w:rPr>
          <w:rFonts w:asciiTheme="minorHAnsi" w:hAnsiTheme="minorHAnsi" w:cstheme="minorHAnsi"/>
        </w:rPr>
        <w:t xml:space="preserve"> intends to file an application with the FAA Airports office for approval to impose and use PFC revenue for the following projects.</w:t>
      </w:r>
    </w:p>
    <w:p w14:paraId="175613D8" w14:textId="19040B95" w:rsidR="00334747" w:rsidRPr="006B082A" w:rsidRDefault="00334747" w:rsidP="00334747">
      <w:pPr>
        <w:widowControl w:val="0"/>
        <w:numPr>
          <w:ilvl w:val="0"/>
          <w:numId w:val="7"/>
        </w:numPr>
        <w:autoSpaceDE w:val="0"/>
        <w:autoSpaceDN w:val="0"/>
        <w:spacing w:after="0"/>
        <w:ind w:left="540"/>
        <w:rPr>
          <w:rFonts w:asciiTheme="minorHAnsi" w:hAnsiTheme="minorHAnsi" w:cstheme="minorHAnsi"/>
        </w:rPr>
      </w:pPr>
      <w:bookmarkStart w:id="0" w:name="_Hlk109302206"/>
      <w:r w:rsidRPr="006B082A">
        <w:rPr>
          <w:rFonts w:asciiTheme="minorHAnsi" w:hAnsiTheme="minorHAnsi" w:cstheme="minorHAnsi"/>
          <w:b/>
          <w:bCs/>
        </w:rPr>
        <w:t>Expand Terminal Apron</w:t>
      </w:r>
      <w:r w:rsidRPr="006B082A">
        <w:rPr>
          <w:rFonts w:asciiTheme="minorHAnsi" w:hAnsiTheme="minorHAnsi" w:cstheme="minorHAnsi"/>
        </w:rPr>
        <w:t xml:space="preserve">: </w:t>
      </w:r>
      <w:r w:rsidRPr="00BF0C54">
        <w:rPr>
          <w:rFonts w:asciiTheme="minorHAnsi" w:hAnsiTheme="minorHAnsi" w:cstheme="minorHAnsi"/>
        </w:rPr>
        <w:t>This project is complete. It included the design and construction of a terminal apron expansion project to provide a fourth aircraft parking position.</w:t>
      </w:r>
      <w:r w:rsidR="00065255">
        <w:rPr>
          <w:rFonts w:asciiTheme="minorHAnsi" w:hAnsiTheme="minorHAnsi" w:cstheme="minorHAnsi"/>
        </w:rPr>
        <w:t xml:space="preserve"> This project was needed to allow for additional air service at the airport.</w:t>
      </w:r>
      <w:r w:rsidRPr="00BF0C54">
        <w:rPr>
          <w:rFonts w:asciiTheme="minorHAnsi" w:hAnsiTheme="minorHAnsi" w:cstheme="minorHAnsi"/>
        </w:rPr>
        <w:t xml:space="preserve"> This project is reimbursing the local share match to </w:t>
      </w:r>
      <w:r>
        <w:rPr>
          <w:rFonts w:asciiTheme="minorHAnsi" w:hAnsiTheme="minorHAnsi" w:cstheme="minorHAnsi"/>
        </w:rPr>
        <w:t xml:space="preserve">the </w:t>
      </w:r>
      <w:r w:rsidRPr="00BF0C54">
        <w:rPr>
          <w:rFonts w:asciiTheme="minorHAnsi" w:hAnsiTheme="minorHAnsi" w:cstheme="minorHAnsi"/>
        </w:rPr>
        <w:t>closed AIP 042, 043, and 045</w:t>
      </w:r>
      <w:r>
        <w:rPr>
          <w:rFonts w:asciiTheme="minorHAnsi" w:hAnsiTheme="minorHAnsi" w:cstheme="minorHAnsi"/>
        </w:rPr>
        <w:t xml:space="preserve"> grants</w:t>
      </w:r>
      <w:r w:rsidRPr="00BF0C54">
        <w:rPr>
          <w:rFonts w:asciiTheme="minorHAnsi" w:hAnsiTheme="minorHAnsi" w:cstheme="minorHAnsi"/>
        </w:rPr>
        <w:t>.</w:t>
      </w:r>
      <w:r>
        <w:rPr>
          <w:rFonts w:asciiTheme="minorHAnsi" w:hAnsiTheme="minorHAnsi" w:cstheme="minorHAnsi"/>
        </w:rPr>
        <w:t xml:space="preserve"> Sponsor’s share is $</w:t>
      </w:r>
      <w:r w:rsidR="00F07AE0">
        <w:rPr>
          <w:rFonts w:asciiTheme="minorHAnsi" w:hAnsiTheme="minorHAnsi" w:cstheme="minorHAnsi"/>
        </w:rPr>
        <w:t>193,219</w:t>
      </w:r>
      <w:r>
        <w:rPr>
          <w:rFonts w:asciiTheme="minorHAnsi" w:hAnsiTheme="minorHAnsi" w:cstheme="minorHAnsi"/>
        </w:rPr>
        <w:t>.</w:t>
      </w:r>
    </w:p>
    <w:p w14:paraId="5C43F07A" w14:textId="74061ECA" w:rsidR="00334747" w:rsidRPr="006B082A" w:rsidRDefault="00334747" w:rsidP="00334747">
      <w:pPr>
        <w:widowControl w:val="0"/>
        <w:numPr>
          <w:ilvl w:val="0"/>
          <w:numId w:val="7"/>
        </w:numPr>
        <w:autoSpaceDE w:val="0"/>
        <w:autoSpaceDN w:val="0"/>
        <w:spacing w:after="0"/>
        <w:ind w:left="540"/>
        <w:rPr>
          <w:rFonts w:asciiTheme="minorHAnsi" w:hAnsiTheme="minorHAnsi" w:cstheme="minorHAnsi"/>
        </w:rPr>
      </w:pPr>
      <w:r w:rsidRPr="006B082A">
        <w:rPr>
          <w:rFonts w:asciiTheme="minorHAnsi" w:hAnsiTheme="minorHAnsi" w:cstheme="minorHAnsi"/>
          <w:b/>
          <w:bCs/>
        </w:rPr>
        <w:t>Conduct Environmental Study</w:t>
      </w:r>
      <w:r>
        <w:rPr>
          <w:rFonts w:asciiTheme="minorHAnsi" w:hAnsiTheme="minorHAnsi" w:cstheme="minorHAnsi"/>
          <w:b/>
          <w:bCs/>
        </w:rPr>
        <w:t xml:space="preserve"> - Land</w:t>
      </w:r>
      <w:r w:rsidRPr="006B082A">
        <w:rPr>
          <w:rFonts w:asciiTheme="minorHAnsi" w:hAnsiTheme="minorHAnsi" w:cstheme="minorHAnsi"/>
        </w:rPr>
        <w:t xml:space="preserve">: This project is complete. This Environmental Assessment was completed for land acquisition (64.6 acres), obstruction removal (up to 200 trees), and a perimeter fence </w:t>
      </w:r>
      <w:r>
        <w:rPr>
          <w:rFonts w:asciiTheme="minorHAnsi" w:hAnsiTheme="minorHAnsi" w:cstheme="minorHAnsi"/>
        </w:rPr>
        <w:t>relocation outside the Runway Safety Area (RSA)</w:t>
      </w:r>
      <w:r w:rsidRPr="006B082A">
        <w:rPr>
          <w:rFonts w:asciiTheme="minorHAnsi" w:hAnsiTheme="minorHAnsi" w:cstheme="minorHAnsi"/>
        </w:rPr>
        <w:t>. FAA issued a FONSI on 5/24/2019.</w:t>
      </w:r>
      <w:r w:rsidR="00065255">
        <w:rPr>
          <w:rFonts w:asciiTheme="minorHAnsi" w:hAnsiTheme="minorHAnsi" w:cstheme="minorHAnsi"/>
        </w:rPr>
        <w:t xml:space="preserve"> This project was needed to obtain </w:t>
      </w:r>
      <w:r w:rsidR="009F33A6">
        <w:rPr>
          <w:rFonts w:asciiTheme="minorHAnsi" w:hAnsiTheme="minorHAnsi" w:cstheme="minorHAnsi"/>
        </w:rPr>
        <w:t>control of the Runway Protection Zone, remove obstructions, and provide a compliant RSA.</w:t>
      </w:r>
      <w:r>
        <w:rPr>
          <w:rFonts w:asciiTheme="minorHAnsi" w:hAnsiTheme="minorHAnsi" w:cstheme="minorHAnsi"/>
        </w:rPr>
        <w:t xml:space="preserve"> </w:t>
      </w:r>
      <w:r w:rsidRPr="00A57F88">
        <w:rPr>
          <w:rFonts w:asciiTheme="minorHAnsi" w:hAnsiTheme="minorHAnsi" w:cstheme="minorHAnsi"/>
        </w:rPr>
        <w:t xml:space="preserve">This project is reimbursing the local share match to </w:t>
      </w:r>
      <w:r>
        <w:rPr>
          <w:rFonts w:asciiTheme="minorHAnsi" w:hAnsiTheme="minorHAnsi" w:cstheme="minorHAnsi"/>
        </w:rPr>
        <w:t xml:space="preserve">the </w:t>
      </w:r>
      <w:r w:rsidRPr="00A57F88">
        <w:rPr>
          <w:rFonts w:asciiTheme="minorHAnsi" w:hAnsiTheme="minorHAnsi" w:cstheme="minorHAnsi"/>
        </w:rPr>
        <w:t>closed AIP 044</w:t>
      </w:r>
      <w:r>
        <w:rPr>
          <w:rFonts w:asciiTheme="minorHAnsi" w:hAnsiTheme="minorHAnsi" w:cstheme="minorHAnsi"/>
        </w:rPr>
        <w:t xml:space="preserve"> grant</w:t>
      </w:r>
      <w:r w:rsidRPr="00A57F88">
        <w:rPr>
          <w:rFonts w:asciiTheme="minorHAnsi" w:hAnsiTheme="minorHAnsi" w:cstheme="minorHAnsi"/>
        </w:rPr>
        <w:t>.</w:t>
      </w:r>
      <w:r>
        <w:rPr>
          <w:rFonts w:asciiTheme="minorHAnsi" w:hAnsiTheme="minorHAnsi" w:cstheme="minorHAnsi"/>
        </w:rPr>
        <w:t xml:space="preserve"> Sponsor’s share is $</w:t>
      </w:r>
      <w:r w:rsidR="00F07AE0">
        <w:rPr>
          <w:rFonts w:asciiTheme="minorHAnsi" w:hAnsiTheme="minorHAnsi" w:cstheme="minorHAnsi"/>
        </w:rPr>
        <w:t>8,521</w:t>
      </w:r>
      <w:r>
        <w:rPr>
          <w:rFonts w:asciiTheme="minorHAnsi" w:hAnsiTheme="minorHAnsi" w:cstheme="minorHAnsi"/>
        </w:rPr>
        <w:t>.</w:t>
      </w:r>
    </w:p>
    <w:p w14:paraId="356D5C33" w14:textId="4B181DA5" w:rsidR="00334747" w:rsidRPr="006B082A" w:rsidRDefault="00334747" w:rsidP="00334747">
      <w:pPr>
        <w:widowControl w:val="0"/>
        <w:numPr>
          <w:ilvl w:val="0"/>
          <w:numId w:val="7"/>
        </w:numPr>
        <w:autoSpaceDE w:val="0"/>
        <w:autoSpaceDN w:val="0"/>
        <w:spacing w:after="0"/>
        <w:ind w:left="540"/>
        <w:rPr>
          <w:rFonts w:asciiTheme="minorHAnsi" w:hAnsiTheme="minorHAnsi" w:cstheme="minorHAnsi"/>
        </w:rPr>
      </w:pPr>
      <w:r>
        <w:rPr>
          <w:rFonts w:asciiTheme="minorHAnsi" w:hAnsiTheme="minorHAnsi" w:cstheme="minorHAnsi"/>
          <w:b/>
          <w:bCs/>
        </w:rPr>
        <w:t>Remove Obstructions - Trees</w:t>
      </w:r>
      <w:r w:rsidRPr="006B082A">
        <w:rPr>
          <w:rFonts w:asciiTheme="minorHAnsi" w:hAnsiTheme="minorHAnsi" w:cstheme="minorHAnsi"/>
        </w:rPr>
        <w:t xml:space="preserve">: </w:t>
      </w:r>
      <w:r w:rsidRPr="00BF0C54">
        <w:rPr>
          <w:rFonts w:asciiTheme="minorHAnsi" w:hAnsiTheme="minorHAnsi" w:cstheme="minorHAnsi"/>
        </w:rPr>
        <w:t>This project is complete. It removed tree obstructions penetrating the departure surface on land recently acquired from an adjacent property.</w:t>
      </w:r>
      <w:r w:rsidR="009F33A6">
        <w:rPr>
          <w:rFonts w:asciiTheme="minorHAnsi" w:hAnsiTheme="minorHAnsi" w:cstheme="minorHAnsi"/>
        </w:rPr>
        <w:t xml:space="preserve"> This project was </w:t>
      </w:r>
      <w:r w:rsidR="009F33A6">
        <w:rPr>
          <w:rFonts w:asciiTheme="minorHAnsi" w:hAnsiTheme="minorHAnsi" w:cstheme="minorHAnsi"/>
        </w:rPr>
        <w:lastRenderedPageBreak/>
        <w:t>needed to remove obstructions from the runway departure surface.</w:t>
      </w:r>
      <w:r>
        <w:rPr>
          <w:rFonts w:asciiTheme="minorHAnsi" w:hAnsiTheme="minorHAnsi" w:cstheme="minorHAnsi"/>
        </w:rPr>
        <w:t xml:space="preserve"> </w:t>
      </w:r>
      <w:r w:rsidRPr="00A57F88">
        <w:rPr>
          <w:rFonts w:asciiTheme="minorHAnsi" w:hAnsiTheme="minorHAnsi" w:cstheme="minorHAnsi"/>
        </w:rPr>
        <w:t xml:space="preserve">This project is reimbursing the local share match to </w:t>
      </w:r>
      <w:r>
        <w:rPr>
          <w:rFonts w:asciiTheme="minorHAnsi" w:hAnsiTheme="minorHAnsi" w:cstheme="minorHAnsi"/>
        </w:rPr>
        <w:t xml:space="preserve">the </w:t>
      </w:r>
      <w:r w:rsidRPr="00A57F88">
        <w:rPr>
          <w:rFonts w:asciiTheme="minorHAnsi" w:hAnsiTheme="minorHAnsi" w:cstheme="minorHAnsi"/>
        </w:rPr>
        <w:t>closed AIP 044</w:t>
      </w:r>
      <w:r>
        <w:rPr>
          <w:rFonts w:asciiTheme="minorHAnsi" w:hAnsiTheme="minorHAnsi" w:cstheme="minorHAnsi"/>
        </w:rPr>
        <w:t xml:space="preserve"> grant</w:t>
      </w:r>
      <w:r w:rsidRPr="00A57F88">
        <w:rPr>
          <w:rFonts w:asciiTheme="minorHAnsi" w:hAnsiTheme="minorHAnsi" w:cstheme="minorHAnsi"/>
        </w:rPr>
        <w:t>.</w:t>
      </w:r>
      <w:r>
        <w:rPr>
          <w:rFonts w:asciiTheme="minorHAnsi" w:hAnsiTheme="minorHAnsi" w:cstheme="minorHAnsi"/>
        </w:rPr>
        <w:t xml:space="preserve"> Sponsor’s share is $</w:t>
      </w:r>
      <w:r w:rsidR="00F07AE0">
        <w:rPr>
          <w:rFonts w:asciiTheme="minorHAnsi" w:hAnsiTheme="minorHAnsi" w:cstheme="minorHAnsi"/>
        </w:rPr>
        <w:t>6,441</w:t>
      </w:r>
      <w:r>
        <w:rPr>
          <w:rFonts w:asciiTheme="minorHAnsi" w:hAnsiTheme="minorHAnsi" w:cstheme="minorHAnsi"/>
        </w:rPr>
        <w:t>.</w:t>
      </w:r>
    </w:p>
    <w:p w14:paraId="3F76EF3D" w14:textId="4549FACD" w:rsidR="00334747" w:rsidRPr="006B082A" w:rsidRDefault="00334747" w:rsidP="00334747">
      <w:pPr>
        <w:widowControl w:val="0"/>
        <w:numPr>
          <w:ilvl w:val="0"/>
          <w:numId w:val="7"/>
        </w:numPr>
        <w:autoSpaceDE w:val="0"/>
        <w:autoSpaceDN w:val="0"/>
        <w:spacing w:after="0"/>
        <w:ind w:left="540"/>
        <w:rPr>
          <w:rFonts w:asciiTheme="minorHAnsi" w:hAnsiTheme="minorHAnsi" w:cstheme="minorHAnsi"/>
        </w:rPr>
      </w:pPr>
      <w:r w:rsidRPr="006B082A">
        <w:rPr>
          <w:rFonts w:asciiTheme="minorHAnsi" w:hAnsiTheme="minorHAnsi" w:cstheme="minorHAnsi"/>
          <w:b/>
          <w:bCs/>
        </w:rPr>
        <w:t>Acquire SRE</w:t>
      </w:r>
      <w:r w:rsidRPr="006B082A">
        <w:rPr>
          <w:rFonts w:asciiTheme="minorHAnsi" w:hAnsiTheme="minorHAnsi" w:cstheme="minorHAnsi"/>
        </w:rPr>
        <w:t xml:space="preserve">: </w:t>
      </w:r>
      <w:r w:rsidRPr="00BF0C54">
        <w:rPr>
          <w:rFonts w:asciiTheme="minorHAnsi" w:hAnsiTheme="minorHAnsi" w:cstheme="minorHAnsi"/>
        </w:rPr>
        <w:t xml:space="preserve">This project included the procurement of a Carrier Vehicle with a </w:t>
      </w:r>
      <w:r w:rsidR="009F33A6" w:rsidRPr="00BF0C54">
        <w:rPr>
          <w:rFonts w:asciiTheme="minorHAnsi" w:hAnsiTheme="minorHAnsi" w:cstheme="minorHAnsi"/>
        </w:rPr>
        <w:t>22-foot</w:t>
      </w:r>
      <w:r w:rsidRPr="00BF0C54">
        <w:rPr>
          <w:rFonts w:asciiTheme="minorHAnsi" w:hAnsiTheme="minorHAnsi" w:cstheme="minorHAnsi"/>
        </w:rPr>
        <w:t xml:space="preserve"> plow for snow removal and a loader mounted 5,000 ton per hour rotary snow blower. This equipment is required to clear snow and ice from the airfield for all aircraft operations to comply with the airport’s Part 139 Snow and Ice Control Plan.</w:t>
      </w:r>
      <w:r>
        <w:rPr>
          <w:rFonts w:asciiTheme="minorHAnsi" w:hAnsiTheme="minorHAnsi" w:cstheme="minorHAnsi"/>
        </w:rPr>
        <w:t xml:space="preserve"> </w:t>
      </w:r>
      <w:r w:rsidRPr="00A57F88">
        <w:rPr>
          <w:rFonts w:asciiTheme="minorHAnsi" w:hAnsiTheme="minorHAnsi" w:cstheme="minorHAnsi"/>
        </w:rPr>
        <w:t xml:space="preserve">This project is reimbursing the local share match to </w:t>
      </w:r>
      <w:r>
        <w:rPr>
          <w:rFonts w:asciiTheme="minorHAnsi" w:hAnsiTheme="minorHAnsi" w:cstheme="minorHAnsi"/>
        </w:rPr>
        <w:t xml:space="preserve">the </w:t>
      </w:r>
      <w:r w:rsidRPr="00A57F88">
        <w:rPr>
          <w:rFonts w:asciiTheme="minorHAnsi" w:hAnsiTheme="minorHAnsi" w:cstheme="minorHAnsi"/>
        </w:rPr>
        <w:t>closed AIP 046 and 047</w:t>
      </w:r>
      <w:r>
        <w:rPr>
          <w:rFonts w:asciiTheme="minorHAnsi" w:hAnsiTheme="minorHAnsi" w:cstheme="minorHAnsi"/>
        </w:rPr>
        <w:t xml:space="preserve"> grants</w:t>
      </w:r>
      <w:r w:rsidRPr="00A57F88">
        <w:rPr>
          <w:rFonts w:asciiTheme="minorHAnsi" w:hAnsiTheme="minorHAnsi" w:cstheme="minorHAnsi"/>
        </w:rPr>
        <w:t>.</w:t>
      </w:r>
      <w:r>
        <w:rPr>
          <w:rFonts w:asciiTheme="minorHAnsi" w:hAnsiTheme="minorHAnsi" w:cstheme="minorHAnsi"/>
        </w:rPr>
        <w:t xml:space="preserve"> Sponsor’s share is $</w:t>
      </w:r>
      <w:r w:rsidR="00F07AE0">
        <w:rPr>
          <w:rFonts w:asciiTheme="minorHAnsi" w:hAnsiTheme="minorHAnsi" w:cstheme="minorHAnsi"/>
        </w:rPr>
        <w:t>54,967</w:t>
      </w:r>
      <w:r>
        <w:rPr>
          <w:rFonts w:asciiTheme="minorHAnsi" w:hAnsiTheme="minorHAnsi" w:cstheme="minorHAnsi"/>
        </w:rPr>
        <w:t>.</w:t>
      </w:r>
    </w:p>
    <w:p w14:paraId="50C4C16A" w14:textId="73426DA9" w:rsidR="00334747" w:rsidRPr="006B082A" w:rsidRDefault="00334747" w:rsidP="00334747">
      <w:pPr>
        <w:widowControl w:val="0"/>
        <w:numPr>
          <w:ilvl w:val="0"/>
          <w:numId w:val="7"/>
        </w:numPr>
        <w:autoSpaceDE w:val="0"/>
        <w:autoSpaceDN w:val="0"/>
        <w:spacing w:after="0"/>
        <w:ind w:left="540"/>
        <w:rPr>
          <w:rFonts w:asciiTheme="minorHAnsi" w:hAnsiTheme="minorHAnsi" w:cstheme="minorHAnsi"/>
        </w:rPr>
      </w:pPr>
      <w:r w:rsidRPr="006B082A">
        <w:rPr>
          <w:rFonts w:asciiTheme="minorHAnsi" w:hAnsiTheme="minorHAnsi" w:cstheme="minorHAnsi"/>
          <w:b/>
          <w:bCs/>
        </w:rPr>
        <w:t>Acquire ARFF</w:t>
      </w:r>
      <w:r w:rsidRPr="006B082A">
        <w:rPr>
          <w:rFonts w:asciiTheme="minorHAnsi" w:hAnsiTheme="minorHAnsi" w:cstheme="minorHAnsi"/>
        </w:rPr>
        <w:t xml:space="preserve">: This project is complete. </w:t>
      </w:r>
      <w:r w:rsidRPr="00334747">
        <w:rPr>
          <w:rFonts w:asciiTheme="minorHAnsi" w:hAnsiTheme="minorHAnsi" w:cstheme="minorHAnsi"/>
        </w:rPr>
        <w:t>This project acquired an ARFF vehicle along with PPE and tools to comply with the airport's Part 139 ARFF requirements.</w:t>
      </w:r>
      <w:r>
        <w:rPr>
          <w:rFonts w:asciiTheme="minorHAnsi" w:hAnsiTheme="minorHAnsi" w:cstheme="minorHAnsi"/>
        </w:rPr>
        <w:t xml:space="preserve"> </w:t>
      </w:r>
      <w:r w:rsidRPr="00A57F88">
        <w:rPr>
          <w:rFonts w:asciiTheme="minorHAnsi" w:hAnsiTheme="minorHAnsi" w:cstheme="minorHAnsi"/>
        </w:rPr>
        <w:t xml:space="preserve">This project is reimbursing the local share match to </w:t>
      </w:r>
      <w:r>
        <w:rPr>
          <w:rFonts w:asciiTheme="minorHAnsi" w:hAnsiTheme="minorHAnsi" w:cstheme="minorHAnsi"/>
        </w:rPr>
        <w:t xml:space="preserve">the </w:t>
      </w:r>
      <w:r w:rsidRPr="00A57F88">
        <w:rPr>
          <w:rFonts w:asciiTheme="minorHAnsi" w:hAnsiTheme="minorHAnsi" w:cstheme="minorHAnsi"/>
        </w:rPr>
        <w:t>closed AIP 046 and 047</w:t>
      </w:r>
      <w:r>
        <w:rPr>
          <w:rFonts w:asciiTheme="minorHAnsi" w:hAnsiTheme="minorHAnsi" w:cstheme="minorHAnsi"/>
        </w:rPr>
        <w:t xml:space="preserve"> grants</w:t>
      </w:r>
      <w:r w:rsidRPr="00A57F88">
        <w:rPr>
          <w:rFonts w:asciiTheme="minorHAnsi" w:hAnsiTheme="minorHAnsi" w:cstheme="minorHAnsi"/>
        </w:rPr>
        <w:t>.</w:t>
      </w:r>
      <w:r>
        <w:rPr>
          <w:rFonts w:asciiTheme="minorHAnsi" w:hAnsiTheme="minorHAnsi" w:cstheme="minorHAnsi"/>
        </w:rPr>
        <w:t xml:space="preserve"> Sponsor’s share is $</w:t>
      </w:r>
      <w:r w:rsidR="00F07AE0">
        <w:rPr>
          <w:rFonts w:asciiTheme="minorHAnsi" w:hAnsiTheme="minorHAnsi" w:cstheme="minorHAnsi"/>
        </w:rPr>
        <w:t>48,569</w:t>
      </w:r>
      <w:r>
        <w:rPr>
          <w:rFonts w:asciiTheme="minorHAnsi" w:hAnsiTheme="minorHAnsi" w:cstheme="minorHAnsi"/>
        </w:rPr>
        <w:t>.</w:t>
      </w:r>
    </w:p>
    <w:p w14:paraId="273CD993" w14:textId="61D1107C" w:rsidR="00334747" w:rsidRPr="006B082A" w:rsidRDefault="00334747" w:rsidP="00334747">
      <w:pPr>
        <w:widowControl w:val="0"/>
        <w:numPr>
          <w:ilvl w:val="0"/>
          <w:numId w:val="7"/>
        </w:numPr>
        <w:autoSpaceDE w:val="0"/>
        <w:autoSpaceDN w:val="0"/>
        <w:spacing w:after="0"/>
        <w:ind w:left="540"/>
        <w:rPr>
          <w:rFonts w:asciiTheme="minorHAnsi" w:hAnsiTheme="minorHAnsi" w:cstheme="minorHAnsi"/>
        </w:rPr>
      </w:pPr>
      <w:r w:rsidRPr="006B082A">
        <w:rPr>
          <w:rFonts w:asciiTheme="minorHAnsi" w:hAnsiTheme="minorHAnsi" w:cstheme="minorHAnsi"/>
          <w:b/>
          <w:bCs/>
        </w:rPr>
        <w:t>Acquire Land for Approaches</w:t>
      </w:r>
      <w:r w:rsidRPr="006B082A">
        <w:rPr>
          <w:rFonts w:asciiTheme="minorHAnsi" w:hAnsiTheme="minorHAnsi" w:cstheme="minorHAnsi"/>
        </w:rPr>
        <w:t xml:space="preserve">: This project is complete. </w:t>
      </w:r>
      <w:r w:rsidRPr="00BF0C54">
        <w:rPr>
          <w:rFonts w:asciiTheme="minorHAnsi" w:hAnsiTheme="minorHAnsi" w:cstheme="minorHAnsi"/>
        </w:rPr>
        <w:t>This project acquired 64.6 acres for approach protection, obstruction removal, and relocation of the perimeter fence outside the Runway Safety Area</w:t>
      </w:r>
      <w:r>
        <w:rPr>
          <w:rFonts w:asciiTheme="minorHAnsi" w:hAnsiTheme="minorHAnsi" w:cstheme="minorHAnsi"/>
        </w:rPr>
        <w:t xml:space="preserve"> (RSA)</w:t>
      </w:r>
      <w:r w:rsidRPr="00BF0C54">
        <w:rPr>
          <w:rFonts w:asciiTheme="minorHAnsi" w:hAnsiTheme="minorHAnsi" w:cstheme="minorHAnsi"/>
        </w:rPr>
        <w:t>.</w:t>
      </w:r>
      <w:r w:rsidR="009F33A6">
        <w:rPr>
          <w:rFonts w:asciiTheme="minorHAnsi" w:hAnsiTheme="minorHAnsi" w:cstheme="minorHAnsi"/>
        </w:rPr>
        <w:t xml:space="preserve"> </w:t>
      </w:r>
      <w:r w:rsidR="009F33A6">
        <w:rPr>
          <w:rFonts w:asciiTheme="minorHAnsi" w:hAnsiTheme="minorHAnsi" w:cstheme="minorHAnsi"/>
        </w:rPr>
        <w:t>This project was needed to obtain control of the Runway Protection Zone, remove obstructions, and provide a compliant RSA</w:t>
      </w:r>
      <w:r w:rsidRPr="001423FF">
        <w:rPr>
          <w:rFonts w:asciiTheme="minorHAnsi" w:hAnsiTheme="minorHAnsi" w:cstheme="minorHAnsi"/>
        </w:rPr>
        <w:t xml:space="preserve"> </w:t>
      </w:r>
      <w:r w:rsidRPr="00A57F88">
        <w:rPr>
          <w:rFonts w:asciiTheme="minorHAnsi" w:hAnsiTheme="minorHAnsi" w:cstheme="minorHAnsi"/>
        </w:rPr>
        <w:t xml:space="preserve">This project is reimbursing the local share match to </w:t>
      </w:r>
      <w:r>
        <w:rPr>
          <w:rFonts w:asciiTheme="minorHAnsi" w:hAnsiTheme="minorHAnsi" w:cstheme="minorHAnsi"/>
        </w:rPr>
        <w:t xml:space="preserve">the </w:t>
      </w:r>
      <w:r w:rsidRPr="00A57F88">
        <w:rPr>
          <w:rFonts w:asciiTheme="minorHAnsi" w:hAnsiTheme="minorHAnsi" w:cstheme="minorHAnsi"/>
        </w:rPr>
        <w:t>closed AIP 048</w:t>
      </w:r>
      <w:r>
        <w:rPr>
          <w:rFonts w:asciiTheme="minorHAnsi" w:hAnsiTheme="minorHAnsi" w:cstheme="minorHAnsi"/>
        </w:rPr>
        <w:t xml:space="preserve"> grant</w:t>
      </w:r>
      <w:r w:rsidRPr="00A57F88">
        <w:rPr>
          <w:rFonts w:asciiTheme="minorHAnsi" w:hAnsiTheme="minorHAnsi" w:cstheme="minorHAnsi"/>
        </w:rPr>
        <w:t>.</w:t>
      </w:r>
      <w:r>
        <w:rPr>
          <w:rFonts w:asciiTheme="minorHAnsi" w:hAnsiTheme="minorHAnsi" w:cstheme="minorHAnsi"/>
        </w:rPr>
        <w:t xml:space="preserve"> Sponsor’s share is $153,295.</w:t>
      </w:r>
    </w:p>
    <w:p w14:paraId="64739C9D" w14:textId="676F7516" w:rsidR="00334747" w:rsidRDefault="00334747" w:rsidP="00334747">
      <w:pPr>
        <w:widowControl w:val="0"/>
        <w:numPr>
          <w:ilvl w:val="0"/>
          <w:numId w:val="7"/>
        </w:numPr>
        <w:autoSpaceDE w:val="0"/>
        <w:autoSpaceDN w:val="0"/>
        <w:spacing w:after="0"/>
        <w:ind w:left="540"/>
        <w:rPr>
          <w:rFonts w:asciiTheme="minorHAnsi" w:hAnsiTheme="minorHAnsi" w:cstheme="minorHAnsi"/>
        </w:rPr>
      </w:pPr>
      <w:r>
        <w:rPr>
          <w:rFonts w:asciiTheme="minorHAnsi" w:hAnsiTheme="minorHAnsi" w:cstheme="minorHAnsi"/>
          <w:b/>
          <w:bCs/>
        </w:rPr>
        <w:t>Reseal Aprons</w:t>
      </w:r>
      <w:r w:rsidRPr="006B082A">
        <w:rPr>
          <w:rFonts w:asciiTheme="minorHAnsi" w:hAnsiTheme="minorHAnsi" w:cstheme="minorHAnsi"/>
        </w:rPr>
        <w:t xml:space="preserve">: This project is </w:t>
      </w:r>
      <w:r>
        <w:rPr>
          <w:rFonts w:asciiTheme="minorHAnsi" w:hAnsiTheme="minorHAnsi" w:cstheme="minorHAnsi"/>
        </w:rPr>
        <w:t>underway</w:t>
      </w:r>
      <w:r w:rsidRPr="006B082A">
        <w:rPr>
          <w:rFonts w:asciiTheme="minorHAnsi" w:hAnsiTheme="minorHAnsi" w:cstheme="minorHAnsi"/>
        </w:rPr>
        <w:t xml:space="preserve">. This project </w:t>
      </w:r>
      <w:r>
        <w:rPr>
          <w:rFonts w:asciiTheme="minorHAnsi" w:hAnsiTheme="minorHAnsi" w:cstheme="minorHAnsi"/>
        </w:rPr>
        <w:t>resealed the Section 2, Terminal, and Section 4 Deicing aprons.</w:t>
      </w:r>
      <w:r w:rsidR="009F33A6">
        <w:rPr>
          <w:rFonts w:asciiTheme="minorHAnsi" w:hAnsiTheme="minorHAnsi" w:cstheme="minorHAnsi"/>
        </w:rPr>
        <w:t xml:space="preserve"> The project is needed to maintain airfield pavements in accordance with the airport’s grant assurances.</w:t>
      </w:r>
      <w:r>
        <w:rPr>
          <w:rFonts w:asciiTheme="minorHAnsi" w:hAnsiTheme="minorHAnsi" w:cstheme="minorHAnsi"/>
        </w:rPr>
        <w:t xml:space="preserve"> </w:t>
      </w:r>
      <w:r w:rsidRPr="001423FF">
        <w:rPr>
          <w:rFonts w:asciiTheme="minorHAnsi" w:hAnsiTheme="minorHAnsi" w:cstheme="minorHAnsi"/>
        </w:rPr>
        <w:t>This project is</w:t>
      </w:r>
      <w:r>
        <w:rPr>
          <w:rFonts w:asciiTheme="minorHAnsi" w:hAnsiTheme="minorHAnsi" w:cstheme="minorHAnsi"/>
        </w:rPr>
        <w:t xml:space="preserve"> for the</w:t>
      </w:r>
      <w:r w:rsidRPr="001423FF">
        <w:rPr>
          <w:rFonts w:asciiTheme="minorHAnsi" w:hAnsiTheme="minorHAnsi" w:cstheme="minorHAnsi"/>
        </w:rPr>
        <w:t xml:space="preserve"> local share match to </w:t>
      </w:r>
      <w:r>
        <w:rPr>
          <w:rFonts w:asciiTheme="minorHAnsi" w:hAnsiTheme="minorHAnsi" w:cstheme="minorHAnsi"/>
        </w:rPr>
        <w:t xml:space="preserve">the </w:t>
      </w:r>
      <w:r w:rsidRPr="001423FF">
        <w:rPr>
          <w:rFonts w:asciiTheme="minorHAnsi" w:hAnsiTheme="minorHAnsi" w:cstheme="minorHAnsi"/>
        </w:rPr>
        <w:t xml:space="preserve">AIP 061 </w:t>
      </w:r>
      <w:r>
        <w:rPr>
          <w:rFonts w:asciiTheme="minorHAnsi" w:hAnsiTheme="minorHAnsi" w:cstheme="minorHAnsi"/>
        </w:rPr>
        <w:t xml:space="preserve">grant </w:t>
      </w:r>
      <w:r w:rsidRPr="001423FF">
        <w:rPr>
          <w:rFonts w:asciiTheme="minorHAnsi" w:hAnsiTheme="minorHAnsi" w:cstheme="minorHAnsi"/>
        </w:rPr>
        <w:t>anticipated to be issued in 2024.</w:t>
      </w:r>
      <w:r>
        <w:rPr>
          <w:rFonts w:asciiTheme="minorHAnsi" w:hAnsiTheme="minorHAnsi" w:cstheme="minorHAnsi"/>
        </w:rPr>
        <w:t xml:space="preserve"> Sponsor’s share is $</w:t>
      </w:r>
      <w:r w:rsidR="00F07AE0">
        <w:rPr>
          <w:rFonts w:asciiTheme="minorHAnsi" w:hAnsiTheme="minorHAnsi" w:cstheme="minorHAnsi"/>
        </w:rPr>
        <w:t>35,055</w:t>
      </w:r>
      <w:r>
        <w:rPr>
          <w:rFonts w:asciiTheme="minorHAnsi" w:hAnsiTheme="minorHAnsi" w:cstheme="minorHAnsi"/>
        </w:rPr>
        <w:t>.</w:t>
      </w:r>
    </w:p>
    <w:p w14:paraId="424C266D" w14:textId="141F18B3" w:rsidR="00334747" w:rsidRDefault="00334747" w:rsidP="00334747">
      <w:pPr>
        <w:widowControl w:val="0"/>
        <w:numPr>
          <w:ilvl w:val="0"/>
          <w:numId w:val="7"/>
        </w:numPr>
        <w:autoSpaceDE w:val="0"/>
        <w:autoSpaceDN w:val="0"/>
        <w:spacing w:after="0"/>
        <w:ind w:left="540"/>
        <w:rPr>
          <w:rFonts w:asciiTheme="minorHAnsi" w:hAnsiTheme="minorHAnsi" w:cstheme="minorHAnsi"/>
        </w:rPr>
      </w:pPr>
      <w:r>
        <w:rPr>
          <w:rFonts w:asciiTheme="minorHAnsi" w:hAnsiTheme="minorHAnsi" w:cstheme="minorHAnsi"/>
          <w:b/>
          <w:bCs/>
        </w:rPr>
        <w:t>Reseal Taxilanes</w:t>
      </w:r>
      <w:r w:rsidRPr="006B082A">
        <w:rPr>
          <w:rFonts w:asciiTheme="minorHAnsi" w:hAnsiTheme="minorHAnsi" w:cstheme="minorHAnsi"/>
        </w:rPr>
        <w:t xml:space="preserve">: This project is </w:t>
      </w:r>
      <w:r>
        <w:rPr>
          <w:rFonts w:asciiTheme="minorHAnsi" w:hAnsiTheme="minorHAnsi" w:cstheme="minorHAnsi"/>
        </w:rPr>
        <w:t>underway</w:t>
      </w:r>
      <w:r w:rsidRPr="006B082A">
        <w:rPr>
          <w:rFonts w:asciiTheme="minorHAnsi" w:hAnsiTheme="minorHAnsi" w:cstheme="minorHAnsi"/>
        </w:rPr>
        <w:t xml:space="preserve">. This project </w:t>
      </w:r>
      <w:r>
        <w:rPr>
          <w:rFonts w:asciiTheme="minorHAnsi" w:hAnsiTheme="minorHAnsi" w:cstheme="minorHAnsi"/>
        </w:rPr>
        <w:t>resealed the Section 2 and Section 4 Taxilanes.</w:t>
      </w:r>
      <w:r w:rsidR="009F33A6">
        <w:rPr>
          <w:rFonts w:asciiTheme="minorHAnsi" w:hAnsiTheme="minorHAnsi" w:cstheme="minorHAnsi"/>
        </w:rPr>
        <w:t xml:space="preserve"> </w:t>
      </w:r>
      <w:r w:rsidR="009F33A6">
        <w:rPr>
          <w:rFonts w:asciiTheme="minorHAnsi" w:hAnsiTheme="minorHAnsi" w:cstheme="minorHAnsi"/>
        </w:rPr>
        <w:t>The project is needed to maintain airfield pavements in accordance with the airport’s grant assurances</w:t>
      </w:r>
      <w:r w:rsidR="009F33A6">
        <w:rPr>
          <w:rFonts w:asciiTheme="minorHAnsi" w:hAnsiTheme="minorHAnsi" w:cstheme="minorHAnsi"/>
        </w:rPr>
        <w:t>.</w:t>
      </w:r>
      <w:r>
        <w:rPr>
          <w:rFonts w:asciiTheme="minorHAnsi" w:hAnsiTheme="minorHAnsi" w:cstheme="minorHAnsi"/>
        </w:rPr>
        <w:t xml:space="preserve"> </w:t>
      </w:r>
      <w:r w:rsidRPr="001423FF">
        <w:rPr>
          <w:rFonts w:asciiTheme="minorHAnsi" w:hAnsiTheme="minorHAnsi" w:cstheme="minorHAnsi"/>
        </w:rPr>
        <w:t>This project is</w:t>
      </w:r>
      <w:r>
        <w:rPr>
          <w:rFonts w:asciiTheme="minorHAnsi" w:hAnsiTheme="minorHAnsi" w:cstheme="minorHAnsi"/>
        </w:rPr>
        <w:t xml:space="preserve"> for</w:t>
      </w:r>
      <w:r w:rsidRPr="001423FF">
        <w:rPr>
          <w:rFonts w:asciiTheme="minorHAnsi" w:hAnsiTheme="minorHAnsi" w:cstheme="minorHAnsi"/>
        </w:rPr>
        <w:t xml:space="preserve"> </w:t>
      </w:r>
      <w:r>
        <w:rPr>
          <w:rFonts w:asciiTheme="minorHAnsi" w:hAnsiTheme="minorHAnsi" w:cstheme="minorHAnsi"/>
        </w:rPr>
        <w:t xml:space="preserve">the </w:t>
      </w:r>
      <w:r w:rsidRPr="001423FF">
        <w:rPr>
          <w:rFonts w:asciiTheme="minorHAnsi" w:hAnsiTheme="minorHAnsi" w:cstheme="minorHAnsi"/>
        </w:rPr>
        <w:t xml:space="preserve">local share match to </w:t>
      </w:r>
      <w:r>
        <w:rPr>
          <w:rFonts w:asciiTheme="minorHAnsi" w:hAnsiTheme="minorHAnsi" w:cstheme="minorHAnsi"/>
        </w:rPr>
        <w:t xml:space="preserve">the </w:t>
      </w:r>
      <w:r w:rsidRPr="001423FF">
        <w:rPr>
          <w:rFonts w:asciiTheme="minorHAnsi" w:hAnsiTheme="minorHAnsi" w:cstheme="minorHAnsi"/>
        </w:rPr>
        <w:t xml:space="preserve">AIP 061 </w:t>
      </w:r>
      <w:r>
        <w:rPr>
          <w:rFonts w:asciiTheme="minorHAnsi" w:hAnsiTheme="minorHAnsi" w:cstheme="minorHAnsi"/>
        </w:rPr>
        <w:t xml:space="preserve">grant </w:t>
      </w:r>
      <w:r w:rsidRPr="001423FF">
        <w:rPr>
          <w:rFonts w:asciiTheme="minorHAnsi" w:hAnsiTheme="minorHAnsi" w:cstheme="minorHAnsi"/>
        </w:rPr>
        <w:t>anticipated to be issued in 2024.</w:t>
      </w:r>
      <w:r>
        <w:rPr>
          <w:rFonts w:asciiTheme="minorHAnsi" w:hAnsiTheme="minorHAnsi" w:cstheme="minorHAnsi"/>
        </w:rPr>
        <w:t xml:space="preserve"> Sponsor’s share is $7,</w:t>
      </w:r>
      <w:r w:rsidR="00F07AE0">
        <w:rPr>
          <w:rFonts w:asciiTheme="minorHAnsi" w:hAnsiTheme="minorHAnsi" w:cstheme="minorHAnsi"/>
        </w:rPr>
        <w:t>122</w:t>
      </w:r>
      <w:r>
        <w:rPr>
          <w:rFonts w:asciiTheme="minorHAnsi" w:hAnsiTheme="minorHAnsi" w:cstheme="minorHAnsi"/>
        </w:rPr>
        <w:t>.</w:t>
      </w:r>
    </w:p>
    <w:p w14:paraId="7E6AF2F1" w14:textId="651E1F14" w:rsidR="00334747" w:rsidRDefault="00297EA6" w:rsidP="00334747">
      <w:pPr>
        <w:widowControl w:val="0"/>
        <w:numPr>
          <w:ilvl w:val="0"/>
          <w:numId w:val="7"/>
        </w:numPr>
        <w:autoSpaceDE w:val="0"/>
        <w:autoSpaceDN w:val="0"/>
        <w:spacing w:after="0"/>
        <w:ind w:left="540"/>
        <w:rPr>
          <w:rFonts w:asciiTheme="minorHAnsi" w:hAnsiTheme="minorHAnsi" w:cstheme="minorHAnsi"/>
        </w:rPr>
      </w:pPr>
      <w:r>
        <w:rPr>
          <w:rFonts w:asciiTheme="minorHAnsi" w:hAnsiTheme="minorHAnsi" w:cstheme="minorHAnsi"/>
          <w:b/>
          <w:bCs/>
        </w:rPr>
        <w:t xml:space="preserve">Remark </w:t>
      </w:r>
      <w:r w:rsidR="00334747" w:rsidRPr="00D30BFD">
        <w:rPr>
          <w:rFonts w:asciiTheme="minorHAnsi" w:hAnsiTheme="minorHAnsi" w:cstheme="minorHAnsi"/>
          <w:b/>
          <w:bCs/>
        </w:rPr>
        <w:t>Runway.</w:t>
      </w:r>
      <w:r w:rsidR="00334747">
        <w:rPr>
          <w:rFonts w:asciiTheme="minorHAnsi" w:hAnsiTheme="minorHAnsi" w:cstheme="minorHAnsi"/>
        </w:rPr>
        <w:t xml:space="preserve"> This project is underway. This project includes remarking the runway</w:t>
      </w:r>
      <w:r w:rsidR="00AB5D36">
        <w:rPr>
          <w:rFonts w:asciiTheme="minorHAnsi" w:hAnsiTheme="minorHAnsi" w:cstheme="minorHAnsi"/>
        </w:rPr>
        <w:t xml:space="preserve"> and minor repair of asphalt core holes</w:t>
      </w:r>
      <w:r w:rsidR="00334747">
        <w:rPr>
          <w:rFonts w:asciiTheme="minorHAnsi" w:hAnsiTheme="minorHAnsi" w:cstheme="minorHAnsi"/>
        </w:rPr>
        <w:t>.</w:t>
      </w:r>
      <w:r w:rsidR="009F33A6">
        <w:rPr>
          <w:rFonts w:asciiTheme="minorHAnsi" w:hAnsiTheme="minorHAnsi" w:cstheme="minorHAnsi"/>
        </w:rPr>
        <w:t xml:space="preserve"> This project is needed to provide runway markings in accordance with FAA standards.</w:t>
      </w:r>
      <w:r w:rsidR="00334747">
        <w:rPr>
          <w:rFonts w:asciiTheme="minorHAnsi" w:hAnsiTheme="minorHAnsi" w:cstheme="minorHAnsi"/>
        </w:rPr>
        <w:t xml:space="preserve"> Sponsor’s share is $45,000.</w:t>
      </w:r>
    </w:p>
    <w:p w14:paraId="67F71576" w14:textId="31D1912F" w:rsidR="00334747" w:rsidRDefault="00334747" w:rsidP="00334747">
      <w:pPr>
        <w:widowControl w:val="0"/>
        <w:numPr>
          <w:ilvl w:val="0"/>
          <w:numId w:val="7"/>
        </w:numPr>
        <w:autoSpaceDE w:val="0"/>
        <w:autoSpaceDN w:val="0"/>
        <w:spacing w:after="0"/>
        <w:ind w:left="540"/>
        <w:rPr>
          <w:rFonts w:asciiTheme="minorHAnsi" w:hAnsiTheme="minorHAnsi" w:cstheme="minorHAnsi"/>
        </w:rPr>
      </w:pPr>
      <w:r w:rsidRPr="00D30BFD">
        <w:rPr>
          <w:rFonts w:asciiTheme="minorHAnsi" w:hAnsiTheme="minorHAnsi" w:cstheme="minorHAnsi"/>
          <w:b/>
          <w:bCs/>
        </w:rPr>
        <w:t>Conduct Airport Geographic Information Systems (AGIS) Obstruction Survey.</w:t>
      </w:r>
      <w:r>
        <w:rPr>
          <w:rFonts w:asciiTheme="minorHAnsi" w:hAnsiTheme="minorHAnsi" w:cstheme="minorHAnsi"/>
        </w:rPr>
        <w:t xml:space="preserve"> This project is underway. This project includes the collection and documentation of obstructions in the airport airspace.</w:t>
      </w:r>
      <w:r w:rsidR="009F33A6">
        <w:rPr>
          <w:rFonts w:asciiTheme="minorHAnsi" w:hAnsiTheme="minorHAnsi" w:cstheme="minorHAnsi"/>
        </w:rPr>
        <w:t xml:space="preserve"> This project is needed to document the obstructions in the airport’s airspace.</w:t>
      </w:r>
      <w:r>
        <w:rPr>
          <w:rFonts w:asciiTheme="minorHAnsi" w:hAnsiTheme="minorHAnsi" w:cstheme="minorHAnsi"/>
        </w:rPr>
        <w:t xml:space="preserve"> </w:t>
      </w:r>
      <w:r w:rsidRPr="001423FF">
        <w:rPr>
          <w:rFonts w:asciiTheme="minorHAnsi" w:hAnsiTheme="minorHAnsi" w:cstheme="minorHAnsi"/>
        </w:rPr>
        <w:t>This project is</w:t>
      </w:r>
      <w:r>
        <w:rPr>
          <w:rFonts w:asciiTheme="minorHAnsi" w:hAnsiTheme="minorHAnsi" w:cstheme="minorHAnsi"/>
        </w:rPr>
        <w:t xml:space="preserve"> for the</w:t>
      </w:r>
      <w:r w:rsidRPr="001423FF">
        <w:rPr>
          <w:rFonts w:asciiTheme="minorHAnsi" w:hAnsiTheme="minorHAnsi" w:cstheme="minorHAnsi"/>
        </w:rPr>
        <w:t xml:space="preserve"> local share match to </w:t>
      </w:r>
      <w:r>
        <w:rPr>
          <w:rFonts w:asciiTheme="minorHAnsi" w:hAnsiTheme="minorHAnsi" w:cstheme="minorHAnsi"/>
        </w:rPr>
        <w:t xml:space="preserve">the </w:t>
      </w:r>
      <w:r w:rsidRPr="001423FF">
        <w:rPr>
          <w:rFonts w:asciiTheme="minorHAnsi" w:hAnsiTheme="minorHAnsi" w:cstheme="minorHAnsi"/>
        </w:rPr>
        <w:t>AIP 06</w:t>
      </w:r>
      <w:r>
        <w:rPr>
          <w:rFonts w:asciiTheme="minorHAnsi" w:hAnsiTheme="minorHAnsi" w:cstheme="minorHAnsi"/>
        </w:rPr>
        <w:t>2</w:t>
      </w:r>
      <w:r w:rsidRPr="001423FF">
        <w:rPr>
          <w:rFonts w:asciiTheme="minorHAnsi" w:hAnsiTheme="minorHAnsi" w:cstheme="minorHAnsi"/>
        </w:rPr>
        <w:t xml:space="preserve"> </w:t>
      </w:r>
      <w:r>
        <w:rPr>
          <w:rFonts w:asciiTheme="minorHAnsi" w:hAnsiTheme="minorHAnsi" w:cstheme="minorHAnsi"/>
        </w:rPr>
        <w:t xml:space="preserve">grant </w:t>
      </w:r>
      <w:r w:rsidRPr="001423FF">
        <w:rPr>
          <w:rFonts w:asciiTheme="minorHAnsi" w:hAnsiTheme="minorHAnsi" w:cstheme="minorHAnsi"/>
        </w:rPr>
        <w:t>anticipated to be issued in 2024.</w:t>
      </w:r>
      <w:r>
        <w:rPr>
          <w:rFonts w:asciiTheme="minorHAnsi" w:hAnsiTheme="minorHAnsi" w:cstheme="minorHAnsi"/>
        </w:rPr>
        <w:t xml:space="preserve"> Sponsor’s share is $</w:t>
      </w:r>
      <w:r w:rsidR="00F07AE0">
        <w:rPr>
          <w:rFonts w:asciiTheme="minorHAnsi" w:hAnsiTheme="minorHAnsi" w:cstheme="minorHAnsi"/>
        </w:rPr>
        <w:t>10,109</w:t>
      </w:r>
      <w:r>
        <w:rPr>
          <w:rFonts w:asciiTheme="minorHAnsi" w:hAnsiTheme="minorHAnsi" w:cstheme="minorHAnsi"/>
        </w:rPr>
        <w:t>.</w:t>
      </w:r>
    </w:p>
    <w:p w14:paraId="0CFF5146" w14:textId="3BFBFDAC" w:rsidR="00334747" w:rsidRDefault="00334747" w:rsidP="00334747">
      <w:pPr>
        <w:widowControl w:val="0"/>
        <w:numPr>
          <w:ilvl w:val="0"/>
          <w:numId w:val="7"/>
        </w:numPr>
        <w:autoSpaceDE w:val="0"/>
        <w:autoSpaceDN w:val="0"/>
        <w:spacing w:after="0"/>
        <w:ind w:left="540"/>
        <w:rPr>
          <w:rFonts w:asciiTheme="minorHAnsi" w:hAnsiTheme="minorHAnsi" w:cstheme="minorHAnsi"/>
        </w:rPr>
      </w:pPr>
      <w:r>
        <w:rPr>
          <w:rFonts w:asciiTheme="minorHAnsi" w:hAnsiTheme="minorHAnsi" w:cstheme="minorHAnsi"/>
          <w:b/>
          <w:bCs/>
        </w:rPr>
        <w:t>Prepare Pavement Management Plan.</w:t>
      </w:r>
      <w:r>
        <w:rPr>
          <w:rFonts w:asciiTheme="minorHAnsi" w:hAnsiTheme="minorHAnsi" w:cstheme="minorHAnsi"/>
        </w:rPr>
        <w:t xml:space="preserve"> This project is underway. This project includes the inventory and assessment of all airfield pavements along with preparation of a Pavement Management Plan that will detail the schedule and type of maintenance required for each pavement.</w:t>
      </w:r>
      <w:r w:rsidR="009F33A6">
        <w:rPr>
          <w:rFonts w:asciiTheme="minorHAnsi" w:hAnsiTheme="minorHAnsi" w:cstheme="minorHAnsi"/>
        </w:rPr>
        <w:t xml:space="preserve"> </w:t>
      </w:r>
      <w:r w:rsidR="009F33A6">
        <w:rPr>
          <w:rFonts w:asciiTheme="minorHAnsi" w:hAnsiTheme="minorHAnsi" w:cstheme="minorHAnsi"/>
        </w:rPr>
        <w:t>The project is needed to maintain airfield pavements in accordance with the airport’s grant assurances</w:t>
      </w:r>
      <w:r w:rsidR="009F33A6">
        <w:rPr>
          <w:rFonts w:asciiTheme="minorHAnsi" w:hAnsiTheme="minorHAnsi" w:cstheme="minorHAnsi"/>
        </w:rPr>
        <w:t>.</w:t>
      </w:r>
      <w:r>
        <w:rPr>
          <w:rFonts w:asciiTheme="minorHAnsi" w:hAnsiTheme="minorHAnsi" w:cstheme="minorHAnsi"/>
        </w:rPr>
        <w:t xml:space="preserve"> </w:t>
      </w:r>
      <w:r w:rsidRPr="001423FF">
        <w:rPr>
          <w:rFonts w:asciiTheme="minorHAnsi" w:hAnsiTheme="minorHAnsi" w:cstheme="minorHAnsi"/>
        </w:rPr>
        <w:t xml:space="preserve">This project is </w:t>
      </w:r>
      <w:r>
        <w:rPr>
          <w:rFonts w:asciiTheme="minorHAnsi" w:hAnsiTheme="minorHAnsi" w:cstheme="minorHAnsi"/>
        </w:rPr>
        <w:t xml:space="preserve">for the </w:t>
      </w:r>
      <w:r w:rsidRPr="001423FF">
        <w:rPr>
          <w:rFonts w:asciiTheme="minorHAnsi" w:hAnsiTheme="minorHAnsi" w:cstheme="minorHAnsi"/>
        </w:rPr>
        <w:t xml:space="preserve">local share match to </w:t>
      </w:r>
      <w:r>
        <w:rPr>
          <w:rFonts w:asciiTheme="minorHAnsi" w:hAnsiTheme="minorHAnsi" w:cstheme="minorHAnsi"/>
        </w:rPr>
        <w:t xml:space="preserve">the </w:t>
      </w:r>
      <w:r w:rsidRPr="001423FF">
        <w:rPr>
          <w:rFonts w:asciiTheme="minorHAnsi" w:hAnsiTheme="minorHAnsi" w:cstheme="minorHAnsi"/>
        </w:rPr>
        <w:t xml:space="preserve">AIP 061 </w:t>
      </w:r>
      <w:r>
        <w:rPr>
          <w:rFonts w:asciiTheme="minorHAnsi" w:hAnsiTheme="minorHAnsi" w:cstheme="minorHAnsi"/>
        </w:rPr>
        <w:t xml:space="preserve">grant </w:t>
      </w:r>
      <w:r w:rsidRPr="001423FF">
        <w:rPr>
          <w:rFonts w:asciiTheme="minorHAnsi" w:hAnsiTheme="minorHAnsi" w:cstheme="minorHAnsi"/>
        </w:rPr>
        <w:t>anticipated to be issued in 2024.</w:t>
      </w:r>
      <w:r>
        <w:rPr>
          <w:rFonts w:asciiTheme="minorHAnsi" w:hAnsiTheme="minorHAnsi" w:cstheme="minorHAnsi"/>
        </w:rPr>
        <w:t xml:space="preserve"> Sponsor’s share is $</w:t>
      </w:r>
      <w:r w:rsidR="00F07AE0">
        <w:rPr>
          <w:rFonts w:asciiTheme="minorHAnsi" w:hAnsiTheme="minorHAnsi" w:cstheme="minorHAnsi"/>
        </w:rPr>
        <w:t>4,423</w:t>
      </w:r>
      <w:r>
        <w:rPr>
          <w:rFonts w:asciiTheme="minorHAnsi" w:hAnsiTheme="minorHAnsi" w:cstheme="minorHAnsi"/>
        </w:rPr>
        <w:t>.</w:t>
      </w:r>
    </w:p>
    <w:p w14:paraId="39DD9224" w14:textId="1A92DD51" w:rsidR="00334747" w:rsidRDefault="00334747" w:rsidP="00334747">
      <w:pPr>
        <w:widowControl w:val="0"/>
        <w:numPr>
          <w:ilvl w:val="0"/>
          <w:numId w:val="7"/>
        </w:numPr>
        <w:autoSpaceDE w:val="0"/>
        <w:autoSpaceDN w:val="0"/>
        <w:spacing w:after="0"/>
        <w:ind w:left="540"/>
        <w:rPr>
          <w:rFonts w:asciiTheme="minorHAnsi" w:hAnsiTheme="minorHAnsi" w:cstheme="minorHAnsi"/>
        </w:rPr>
      </w:pPr>
      <w:r w:rsidRPr="00D30BFD">
        <w:rPr>
          <w:rFonts w:asciiTheme="minorHAnsi" w:hAnsiTheme="minorHAnsi" w:cstheme="minorHAnsi"/>
          <w:b/>
          <w:bCs/>
        </w:rPr>
        <w:t>Replace Rotating Beacon.</w:t>
      </w:r>
      <w:r>
        <w:rPr>
          <w:rFonts w:asciiTheme="minorHAnsi" w:hAnsiTheme="minorHAnsi" w:cstheme="minorHAnsi"/>
        </w:rPr>
        <w:t xml:space="preserve"> This project is underway. </w:t>
      </w:r>
      <w:r w:rsidRPr="00BF0C54">
        <w:rPr>
          <w:rFonts w:asciiTheme="minorHAnsi" w:hAnsiTheme="minorHAnsi" w:cstheme="minorHAnsi"/>
        </w:rPr>
        <w:t xml:space="preserve">This project is for the replacement of the rotating beacon on the </w:t>
      </w:r>
      <w:r>
        <w:rPr>
          <w:rFonts w:asciiTheme="minorHAnsi" w:hAnsiTheme="minorHAnsi" w:cstheme="minorHAnsi"/>
        </w:rPr>
        <w:t>Airport Operations Building</w:t>
      </w:r>
      <w:r w:rsidRPr="00BF0C54">
        <w:rPr>
          <w:rFonts w:asciiTheme="minorHAnsi" w:hAnsiTheme="minorHAnsi" w:cstheme="minorHAnsi"/>
        </w:rPr>
        <w:t xml:space="preserve">. A beacon is required </w:t>
      </w:r>
      <w:r w:rsidR="009F33A6">
        <w:rPr>
          <w:rFonts w:asciiTheme="minorHAnsi" w:hAnsiTheme="minorHAnsi" w:cstheme="minorHAnsi"/>
        </w:rPr>
        <w:t xml:space="preserve">to maintain the airport’s </w:t>
      </w:r>
      <w:r w:rsidRPr="00BF0C54">
        <w:rPr>
          <w:rFonts w:asciiTheme="minorHAnsi" w:hAnsiTheme="minorHAnsi" w:cstheme="minorHAnsi"/>
        </w:rPr>
        <w:t xml:space="preserve"> Part 139</w:t>
      </w:r>
      <w:r w:rsidR="009F33A6">
        <w:rPr>
          <w:rFonts w:asciiTheme="minorHAnsi" w:hAnsiTheme="minorHAnsi" w:cstheme="minorHAnsi"/>
        </w:rPr>
        <w:t xml:space="preserve"> certification</w:t>
      </w:r>
      <w:r w:rsidRPr="00BF0C54">
        <w:rPr>
          <w:rFonts w:asciiTheme="minorHAnsi" w:hAnsiTheme="minorHAnsi" w:cstheme="minorHAnsi"/>
        </w:rPr>
        <w:t xml:space="preserve">. The existing beacon is past its useful life and </w:t>
      </w:r>
      <w:r>
        <w:rPr>
          <w:rFonts w:asciiTheme="minorHAnsi" w:hAnsiTheme="minorHAnsi" w:cstheme="minorHAnsi"/>
        </w:rPr>
        <w:t xml:space="preserve">a </w:t>
      </w:r>
      <w:r w:rsidRPr="00BF0C54">
        <w:rPr>
          <w:rFonts w:asciiTheme="minorHAnsi" w:hAnsiTheme="minorHAnsi" w:cstheme="minorHAnsi"/>
        </w:rPr>
        <w:t xml:space="preserve">new beacon will be installed in the same location. </w:t>
      </w:r>
      <w:r w:rsidRPr="001423FF">
        <w:rPr>
          <w:rFonts w:asciiTheme="minorHAnsi" w:hAnsiTheme="minorHAnsi" w:cstheme="minorHAnsi"/>
        </w:rPr>
        <w:t xml:space="preserve">This project is </w:t>
      </w:r>
      <w:r>
        <w:rPr>
          <w:rFonts w:asciiTheme="minorHAnsi" w:hAnsiTheme="minorHAnsi" w:cstheme="minorHAnsi"/>
        </w:rPr>
        <w:t xml:space="preserve">for the </w:t>
      </w:r>
      <w:r w:rsidRPr="001423FF">
        <w:rPr>
          <w:rFonts w:asciiTheme="minorHAnsi" w:hAnsiTheme="minorHAnsi" w:cstheme="minorHAnsi"/>
        </w:rPr>
        <w:t xml:space="preserve">local share match to </w:t>
      </w:r>
      <w:r>
        <w:rPr>
          <w:rFonts w:asciiTheme="minorHAnsi" w:hAnsiTheme="minorHAnsi" w:cstheme="minorHAnsi"/>
        </w:rPr>
        <w:t xml:space="preserve">the </w:t>
      </w:r>
      <w:r w:rsidRPr="001423FF">
        <w:rPr>
          <w:rFonts w:asciiTheme="minorHAnsi" w:hAnsiTheme="minorHAnsi" w:cstheme="minorHAnsi"/>
        </w:rPr>
        <w:t xml:space="preserve">AIP 061 </w:t>
      </w:r>
      <w:r>
        <w:rPr>
          <w:rFonts w:asciiTheme="minorHAnsi" w:hAnsiTheme="minorHAnsi" w:cstheme="minorHAnsi"/>
        </w:rPr>
        <w:t xml:space="preserve">grant </w:t>
      </w:r>
      <w:r w:rsidRPr="001423FF">
        <w:rPr>
          <w:rFonts w:asciiTheme="minorHAnsi" w:hAnsiTheme="minorHAnsi" w:cstheme="minorHAnsi"/>
        </w:rPr>
        <w:t>anticipated to be issued in 2024.</w:t>
      </w:r>
      <w:r>
        <w:rPr>
          <w:rFonts w:asciiTheme="minorHAnsi" w:hAnsiTheme="minorHAnsi" w:cstheme="minorHAnsi"/>
        </w:rPr>
        <w:t xml:space="preserve"> Sponsor’s share is $1,</w:t>
      </w:r>
      <w:r w:rsidR="00F07AE0">
        <w:rPr>
          <w:rFonts w:asciiTheme="minorHAnsi" w:hAnsiTheme="minorHAnsi" w:cstheme="minorHAnsi"/>
        </w:rPr>
        <w:t>254</w:t>
      </w:r>
      <w:r>
        <w:rPr>
          <w:rFonts w:asciiTheme="minorHAnsi" w:hAnsiTheme="minorHAnsi" w:cstheme="minorHAnsi"/>
        </w:rPr>
        <w:t>.</w:t>
      </w:r>
    </w:p>
    <w:p w14:paraId="043C5343" w14:textId="2770C425" w:rsidR="00334747" w:rsidRPr="006B082A" w:rsidRDefault="00334747" w:rsidP="00334747">
      <w:pPr>
        <w:widowControl w:val="0"/>
        <w:numPr>
          <w:ilvl w:val="0"/>
          <w:numId w:val="7"/>
        </w:numPr>
        <w:autoSpaceDE w:val="0"/>
        <w:autoSpaceDN w:val="0"/>
        <w:spacing w:after="0"/>
        <w:ind w:left="540"/>
        <w:rPr>
          <w:rFonts w:asciiTheme="minorHAnsi" w:hAnsiTheme="minorHAnsi" w:cstheme="minorHAnsi"/>
        </w:rPr>
      </w:pPr>
      <w:r w:rsidRPr="00D30BFD">
        <w:rPr>
          <w:rFonts w:asciiTheme="minorHAnsi" w:hAnsiTheme="minorHAnsi" w:cstheme="minorHAnsi"/>
          <w:b/>
          <w:bCs/>
        </w:rPr>
        <w:lastRenderedPageBreak/>
        <w:t>Conduct ATCT Siting Study.</w:t>
      </w:r>
      <w:r>
        <w:rPr>
          <w:rFonts w:asciiTheme="minorHAnsi" w:hAnsiTheme="minorHAnsi" w:cstheme="minorHAnsi"/>
        </w:rPr>
        <w:t xml:space="preserve"> This project is underway. This project includes a Virtual Immersive Siting Tower Assessment (VISTA) study to relocate the Air Traffic Control Tower (ATCT) outside of the Runway Object Free Area (OFA).</w:t>
      </w:r>
      <w:r w:rsidR="009F33A6">
        <w:rPr>
          <w:rFonts w:asciiTheme="minorHAnsi" w:hAnsiTheme="minorHAnsi" w:cstheme="minorHAnsi"/>
        </w:rPr>
        <w:t xml:space="preserve"> This project is required to identify a new ATCT location outside of the Runway OFA.</w:t>
      </w:r>
      <w:r>
        <w:rPr>
          <w:rFonts w:asciiTheme="minorHAnsi" w:hAnsiTheme="minorHAnsi" w:cstheme="minorHAnsi"/>
        </w:rPr>
        <w:t xml:space="preserve"> </w:t>
      </w:r>
      <w:r w:rsidRPr="001423FF">
        <w:rPr>
          <w:rFonts w:asciiTheme="minorHAnsi" w:hAnsiTheme="minorHAnsi" w:cstheme="minorHAnsi"/>
        </w:rPr>
        <w:t xml:space="preserve">This project </w:t>
      </w:r>
      <w:r>
        <w:rPr>
          <w:rFonts w:asciiTheme="minorHAnsi" w:hAnsiTheme="minorHAnsi" w:cstheme="minorHAnsi"/>
        </w:rPr>
        <w:t>will provide the</w:t>
      </w:r>
      <w:r w:rsidRPr="001423FF">
        <w:rPr>
          <w:rFonts w:asciiTheme="minorHAnsi" w:hAnsiTheme="minorHAnsi" w:cstheme="minorHAnsi"/>
        </w:rPr>
        <w:t xml:space="preserve"> local share match to </w:t>
      </w:r>
      <w:r>
        <w:rPr>
          <w:rFonts w:asciiTheme="minorHAnsi" w:hAnsiTheme="minorHAnsi" w:cstheme="minorHAnsi"/>
        </w:rPr>
        <w:t>a future AIP grant</w:t>
      </w:r>
      <w:r w:rsidRPr="001423FF">
        <w:rPr>
          <w:rFonts w:asciiTheme="minorHAnsi" w:hAnsiTheme="minorHAnsi" w:cstheme="minorHAnsi"/>
        </w:rPr>
        <w:t xml:space="preserve"> anticipated to be issued </w:t>
      </w:r>
      <w:r>
        <w:rPr>
          <w:rFonts w:asciiTheme="minorHAnsi" w:hAnsiTheme="minorHAnsi" w:cstheme="minorHAnsi"/>
        </w:rPr>
        <w:t>within the next two years</w:t>
      </w:r>
      <w:r w:rsidRPr="001423FF">
        <w:rPr>
          <w:rFonts w:asciiTheme="minorHAnsi" w:hAnsiTheme="minorHAnsi" w:cstheme="minorHAnsi"/>
        </w:rPr>
        <w:t>.</w:t>
      </w:r>
      <w:r>
        <w:rPr>
          <w:rFonts w:asciiTheme="minorHAnsi" w:hAnsiTheme="minorHAnsi" w:cstheme="minorHAnsi"/>
        </w:rPr>
        <w:t xml:space="preserve"> Sponsor’s share is $6,250.</w:t>
      </w:r>
    </w:p>
    <w:p w14:paraId="1952DF33" w14:textId="3C4A8B84" w:rsidR="00334747" w:rsidRPr="006B082A" w:rsidRDefault="00334747" w:rsidP="00334747">
      <w:pPr>
        <w:widowControl w:val="0"/>
        <w:numPr>
          <w:ilvl w:val="0"/>
          <w:numId w:val="7"/>
        </w:numPr>
        <w:autoSpaceDE w:val="0"/>
        <w:autoSpaceDN w:val="0"/>
        <w:spacing w:after="0"/>
        <w:ind w:left="540"/>
        <w:rPr>
          <w:rFonts w:asciiTheme="minorHAnsi" w:hAnsiTheme="minorHAnsi" w:cstheme="minorHAnsi"/>
        </w:rPr>
      </w:pPr>
      <w:r w:rsidRPr="00D30BFD">
        <w:rPr>
          <w:rFonts w:asciiTheme="minorHAnsi" w:hAnsiTheme="minorHAnsi" w:cstheme="minorHAnsi"/>
          <w:b/>
          <w:bCs/>
        </w:rPr>
        <w:t xml:space="preserve">Conduct </w:t>
      </w:r>
      <w:r>
        <w:rPr>
          <w:rFonts w:asciiTheme="minorHAnsi" w:hAnsiTheme="minorHAnsi" w:cstheme="minorHAnsi"/>
          <w:b/>
          <w:bCs/>
        </w:rPr>
        <w:t>Environmental Study - ATCT</w:t>
      </w:r>
      <w:r w:rsidRPr="00D30BFD">
        <w:rPr>
          <w:rFonts w:asciiTheme="minorHAnsi" w:hAnsiTheme="minorHAnsi" w:cstheme="minorHAnsi"/>
          <w:b/>
          <w:bCs/>
        </w:rPr>
        <w:t>.</w:t>
      </w:r>
      <w:r>
        <w:rPr>
          <w:rFonts w:asciiTheme="minorHAnsi" w:hAnsiTheme="minorHAnsi" w:cstheme="minorHAnsi"/>
        </w:rPr>
        <w:t xml:space="preserve"> This project </w:t>
      </w:r>
      <w:r w:rsidR="00371789">
        <w:rPr>
          <w:rFonts w:asciiTheme="minorHAnsi" w:hAnsiTheme="minorHAnsi" w:cstheme="minorHAnsi"/>
        </w:rPr>
        <w:t>will start in late 2024 or early 2025</w:t>
      </w:r>
      <w:r>
        <w:rPr>
          <w:rFonts w:asciiTheme="minorHAnsi" w:hAnsiTheme="minorHAnsi" w:cstheme="minorHAnsi"/>
        </w:rPr>
        <w:t>. This project includes an Environmental Assessment to relocate the Air Traffic Control Tower (ATCT) outside of the Runway Object Free Area (OFA).</w:t>
      </w:r>
      <w:r w:rsidR="009F33A6">
        <w:rPr>
          <w:rFonts w:asciiTheme="minorHAnsi" w:hAnsiTheme="minorHAnsi" w:cstheme="minorHAnsi"/>
        </w:rPr>
        <w:t xml:space="preserve"> </w:t>
      </w:r>
      <w:r w:rsidR="009F33A6">
        <w:rPr>
          <w:rFonts w:asciiTheme="minorHAnsi" w:hAnsiTheme="minorHAnsi" w:cstheme="minorHAnsi"/>
        </w:rPr>
        <w:t xml:space="preserve">This project is required to </w:t>
      </w:r>
      <w:r w:rsidR="009F33A6">
        <w:rPr>
          <w:rFonts w:asciiTheme="minorHAnsi" w:hAnsiTheme="minorHAnsi" w:cstheme="minorHAnsi"/>
        </w:rPr>
        <w:t xml:space="preserve">obtain FAA approval to relocate the </w:t>
      </w:r>
      <w:r w:rsidR="009F33A6">
        <w:rPr>
          <w:rFonts w:asciiTheme="minorHAnsi" w:hAnsiTheme="minorHAnsi" w:cstheme="minorHAnsi"/>
        </w:rPr>
        <w:t xml:space="preserve">ATCT outside of the Runway OFA. </w:t>
      </w:r>
      <w:r>
        <w:rPr>
          <w:rFonts w:asciiTheme="minorHAnsi" w:hAnsiTheme="minorHAnsi" w:cstheme="minorHAnsi"/>
        </w:rPr>
        <w:t xml:space="preserve"> </w:t>
      </w:r>
      <w:r w:rsidRPr="001423FF">
        <w:rPr>
          <w:rFonts w:asciiTheme="minorHAnsi" w:hAnsiTheme="minorHAnsi" w:cstheme="minorHAnsi"/>
        </w:rPr>
        <w:t>This project will provide</w:t>
      </w:r>
      <w:r>
        <w:rPr>
          <w:rFonts w:asciiTheme="minorHAnsi" w:hAnsiTheme="minorHAnsi" w:cstheme="minorHAnsi"/>
        </w:rPr>
        <w:t xml:space="preserve"> the</w:t>
      </w:r>
      <w:r w:rsidRPr="001423FF">
        <w:rPr>
          <w:rFonts w:asciiTheme="minorHAnsi" w:hAnsiTheme="minorHAnsi" w:cstheme="minorHAnsi"/>
        </w:rPr>
        <w:t xml:space="preserve"> local share match to a future AIP grant anticipated to be implemented within the next two years.</w:t>
      </w:r>
      <w:r>
        <w:rPr>
          <w:rFonts w:asciiTheme="minorHAnsi" w:hAnsiTheme="minorHAnsi" w:cstheme="minorHAnsi"/>
        </w:rPr>
        <w:t xml:space="preserve"> Sponsor’s share is $18,750.</w:t>
      </w:r>
    </w:p>
    <w:p w14:paraId="091BE969" w14:textId="237DE711" w:rsidR="009B15E4" w:rsidRPr="00F07AE0" w:rsidRDefault="00334747" w:rsidP="00F07AE0">
      <w:pPr>
        <w:pStyle w:val="ListParagraph"/>
        <w:widowControl w:val="0"/>
        <w:numPr>
          <w:ilvl w:val="0"/>
          <w:numId w:val="7"/>
        </w:numPr>
        <w:autoSpaceDE w:val="0"/>
        <w:autoSpaceDN w:val="0"/>
        <w:spacing w:before="11"/>
        <w:ind w:right="102"/>
        <w:rPr>
          <w:rFonts w:asciiTheme="minorHAnsi" w:eastAsia="Times New Roman" w:hAnsiTheme="minorHAnsi" w:cstheme="minorHAnsi"/>
          <w:lang w:bidi="en-US"/>
        </w:rPr>
      </w:pPr>
      <w:r w:rsidRPr="00F07AE0">
        <w:rPr>
          <w:rFonts w:asciiTheme="minorHAnsi" w:hAnsiTheme="minorHAnsi" w:cstheme="minorHAnsi"/>
          <w:b/>
          <w:bCs/>
        </w:rPr>
        <w:t>PFC Administration Services:</w:t>
      </w:r>
      <w:r w:rsidRPr="00F07AE0">
        <w:rPr>
          <w:rFonts w:asciiTheme="minorHAnsi" w:hAnsiTheme="minorHAnsi" w:cstheme="minorHAnsi"/>
        </w:rPr>
        <w:t xml:space="preserve"> This project includes consulting fees to assist with the preparation of PFC Application 16 at SUN. Includes PFC administrative expenses allowed under Part 158.13(b). Sponsor’s share is $15,575.</w:t>
      </w:r>
    </w:p>
    <w:tbl>
      <w:tblPr>
        <w:tblStyle w:val="TableGrid"/>
        <w:tblW w:w="0" w:type="auto"/>
        <w:tblLook w:val="04A0" w:firstRow="1" w:lastRow="0" w:firstColumn="1" w:lastColumn="0" w:noHBand="0" w:noVBand="1"/>
      </w:tblPr>
      <w:tblGrid>
        <w:gridCol w:w="638"/>
        <w:gridCol w:w="4435"/>
        <w:gridCol w:w="1514"/>
        <w:gridCol w:w="1343"/>
        <w:gridCol w:w="1420"/>
      </w:tblGrid>
      <w:tr w:rsidR="009B15E4" w14:paraId="5950D491" w14:textId="77777777" w:rsidTr="009F33A6">
        <w:tc>
          <w:tcPr>
            <w:tcW w:w="9558" w:type="dxa"/>
            <w:gridSpan w:val="5"/>
            <w:vAlign w:val="center"/>
          </w:tcPr>
          <w:p w14:paraId="2865829F" w14:textId="77777777" w:rsidR="009B15E4" w:rsidRPr="009F33A6" w:rsidRDefault="009B15E4" w:rsidP="009F33A6">
            <w:pPr>
              <w:jc w:val="center"/>
              <w:rPr>
                <w:rFonts w:asciiTheme="minorHAnsi" w:hAnsiTheme="minorHAnsi" w:cstheme="minorHAnsi"/>
                <w:b/>
                <w:bCs/>
              </w:rPr>
            </w:pPr>
            <w:bookmarkStart w:id="1" w:name="_Hlk109302271"/>
            <w:bookmarkEnd w:id="0"/>
            <w:r w:rsidRPr="009F33A6">
              <w:rPr>
                <w:rFonts w:asciiTheme="minorHAnsi" w:hAnsiTheme="minorHAnsi" w:cstheme="minorHAnsi"/>
                <w:b/>
                <w:bCs/>
              </w:rPr>
              <w:t>Financial Summary Table</w:t>
            </w:r>
          </w:p>
        </w:tc>
      </w:tr>
      <w:tr w:rsidR="009B15E4" w14:paraId="1FE87E1C" w14:textId="77777777" w:rsidTr="009F33A6">
        <w:tc>
          <w:tcPr>
            <w:tcW w:w="5238" w:type="dxa"/>
            <w:gridSpan w:val="2"/>
            <w:vMerge w:val="restart"/>
            <w:vAlign w:val="center"/>
          </w:tcPr>
          <w:p w14:paraId="0CF7B178" w14:textId="77777777" w:rsidR="009B15E4" w:rsidRPr="009F33A6" w:rsidRDefault="009B15E4" w:rsidP="009F33A6">
            <w:pPr>
              <w:jc w:val="center"/>
              <w:rPr>
                <w:rFonts w:asciiTheme="minorHAnsi" w:hAnsiTheme="minorHAnsi" w:cstheme="minorHAnsi"/>
                <w:b/>
                <w:bCs/>
              </w:rPr>
            </w:pPr>
            <w:r w:rsidRPr="009F33A6">
              <w:rPr>
                <w:rFonts w:asciiTheme="minorHAnsi" w:hAnsiTheme="minorHAnsi" w:cstheme="minorHAnsi"/>
                <w:b/>
                <w:bCs/>
              </w:rPr>
              <w:t>Project</w:t>
            </w:r>
          </w:p>
        </w:tc>
        <w:tc>
          <w:tcPr>
            <w:tcW w:w="4320" w:type="dxa"/>
            <w:gridSpan w:val="3"/>
            <w:vAlign w:val="center"/>
          </w:tcPr>
          <w:p w14:paraId="15600690" w14:textId="77777777" w:rsidR="009B15E4" w:rsidRPr="009F33A6" w:rsidRDefault="009B15E4" w:rsidP="009F33A6">
            <w:pPr>
              <w:jc w:val="center"/>
              <w:rPr>
                <w:rFonts w:asciiTheme="minorHAnsi" w:hAnsiTheme="minorHAnsi" w:cstheme="minorHAnsi"/>
                <w:b/>
                <w:bCs/>
              </w:rPr>
            </w:pPr>
            <w:r w:rsidRPr="009F33A6">
              <w:rPr>
                <w:rFonts w:asciiTheme="minorHAnsi" w:hAnsiTheme="minorHAnsi" w:cstheme="minorHAnsi"/>
                <w:b/>
                <w:bCs/>
              </w:rPr>
              <w:t>Project Anticipated/Actual Costs</w:t>
            </w:r>
          </w:p>
        </w:tc>
      </w:tr>
      <w:tr w:rsidR="009B15E4" w14:paraId="5BB45BA0" w14:textId="77777777" w:rsidTr="009F33A6">
        <w:tc>
          <w:tcPr>
            <w:tcW w:w="5238" w:type="dxa"/>
            <w:gridSpan w:val="2"/>
            <w:vMerge/>
            <w:vAlign w:val="center"/>
          </w:tcPr>
          <w:p w14:paraId="353AA9B3" w14:textId="77777777" w:rsidR="009B15E4" w:rsidRPr="009F33A6" w:rsidRDefault="009B15E4" w:rsidP="009F33A6">
            <w:pPr>
              <w:jc w:val="center"/>
              <w:rPr>
                <w:rFonts w:asciiTheme="minorHAnsi" w:hAnsiTheme="minorHAnsi" w:cstheme="minorHAnsi"/>
                <w:b/>
                <w:bCs/>
              </w:rPr>
            </w:pPr>
          </w:p>
        </w:tc>
        <w:tc>
          <w:tcPr>
            <w:tcW w:w="1530" w:type="dxa"/>
            <w:vAlign w:val="center"/>
          </w:tcPr>
          <w:p w14:paraId="268D1457" w14:textId="77777777" w:rsidR="009B15E4" w:rsidRPr="009F33A6" w:rsidRDefault="009B15E4" w:rsidP="009F33A6">
            <w:pPr>
              <w:jc w:val="center"/>
              <w:rPr>
                <w:rFonts w:asciiTheme="minorHAnsi" w:hAnsiTheme="minorHAnsi" w:cstheme="minorHAnsi"/>
                <w:b/>
                <w:bCs/>
              </w:rPr>
            </w:pPr>
            <w:r w:rsidRPr="009F33A6">
              <w:rPr>
                <w:rFonts w:asciiTheme="minorHAnsi" w:hAnsiTheme="minorHAnsi" w:cstheme="minorHAnsi"/>
                <w:b/>
                <w:bCs/>
              </w:rPr>
              <w:t>Total</w:t>
            </w:r>
          </w:p>
        </w:tc>
        <w:tc>
          <w:tcPr>
            <w:tcW w:w="1350" w:type="dxa"/>
            <w:vAlign w:val="center"/>
          </w:tcPr>
          <w:p w14:paraId="0D521F0E" w14:textId="77777777" w:rsidR="009B15E4" w:rsidRPr="009F33A6" w:rsidRDefault="009B15E4" w:rsidP="009F33A6">
            <w:pPr>
              <w:jc w:val="center"/>
              <w:rPr>
                <w:rFonts w:asciiTheme="minorHAnsi" w:hAnsiTheme="minorHAnsi" w:cstheme="minorHAnsi"/>
                <w:b/>
                <w:bCs/>
              </w:rPr>
            </w:pPr>
            <w:r w:rsidRPr="009F33A6">
              <w:rPr>
                <w:rFonts w:asciiTheme="minorHAnsi" w:hAnsiTheme="minorHAnsi" w:cstheme="minorHAnsi"/>
                <w:b/>
                <w:bCs/>
              </w:rPr>
              <w:t>FAA AIP</w:t>
            </w:r>
          </w:p>
        </w:tc>
        <w:tc>
          <w:tcPr>
            <w:tcW w:w="1440" w:type="dxa"/>
            <w:vAlign w:val="center"/>
          </w:tcPr>
          <w:p w14:paraId="227E2093" w14:textId="77777777" w:rsidR="009B15E4" w:rsidRPr="009F33A6" w:rsidRDefault="009B15E4" w:rsidP="009F33A6">
            <w:pPr>
              <w:jc w:val="center"/>
              <w:rPr>
                <w:rFonts w:asciiTheme="minorHAnsi" w:hAnsiTheme="minorHAnsi" w:cstheme="minorHAnsi"/>
                <w:b/>
                <w:bCs/>
              </w:rPr>
            </w:pPr>
            <w:r w:rsidRPr="009F33A6">
              <w:rPr>
                <w:rFonts w:asciiTheme="minorHAnsi" w:hAnsiTheme="minorHAnsi" w:cstheme="minorHAnsi"/>
                <w:b/>
                <w:bCs/>
              </w:rPr>
              <w:t>PFC</w:t>
            </w:r>
          </w:p>
        </w:tc>
      </w:tr>
      <w:tr w:rsidR="00F07AE0" w14:paraId="58880D8B" w14:textId="77777777" w:rsidTr="00D601B4">
        <w:tc>
          <w:tcPr>
            <w:tcW w:w="648" w:type="dxa"/>
          </w:tcPr>
          <w:p w14:paraId="312BFA1E" w14:textId="77777777" w:rsidR="00F07AE0" w:rsidRDefault="00F07AE0" w:rsidP="00F07AE0">
            <w:pPr>
              <w:jc w:val="center"/>
              <w:rPr>
                <w:rFonts w:asciiTheme="minorHAnsi" w:hAnsiTheme="minorHAnsi" w:cstheme="minorHAnsi"/>
              </w:rPr>
            </w:pPr>
            <w:r>
              <w:rPr>
                <w:rFonts w:asciiTheme="minorHAnsi" w:hAnsiTheme="minorHAnsi" w:cstheme="minorHAnsi"/>
              </w:rPr>
              <w:t>1</w:t>
            </w:r>
          </w:p>
        </w:tc>
        <w:tc>
          <w:tcPr>
            <w:tcW w:w="4590" w:type="dxa"/>
          </w:tcPr>
          <w:p w14:paraId="7F272770" w14:textId="77777777" w:rsidR="00F07AE0" w:rsidRDefault="00F07AE0" w:rsidP="00F07AE0">
            <w:pPr>
              <w:jc w:val="both"/>
              <w:rPr>
                <w:rFonts w:asciiTheme="minorHAnsi" w:hAnsiTheme="minorHAnsi" w:cstheme="minorHAnsi"/>
              </w:rPr>
            </w:pPr>
            <w:r>
              <w:rPr>
                <w:rFonts w:asciiTheme="minorHAnsi" w:hAnsiTheme="minorHAnsi" w:cstheme="minorHAnsi"/>
              </w:rPr>
              <w:t>Expand Apron</w:t>
            </w:r>
          </w:p>
        </w:tc>
        <w:tc>
          <w:tcPr>
            <w:tcW w:w="1530" w:type="dxa"/>
          </w:tcPr>
          <w:p w14:paraId="1C20EC06" w14:textId="3CB43383" w:rsidR="00F07AE0" w:rsidRDefault="00F07AE0" w:rsidP="00F07AE0">
            <w:pPr>
              <w:jc w:val="right"/>
              <w:rPr>
                <w:rFonts w:asciiTheme="minorHAnsi" w:hAnsiTheme="minorHAnsi" w:cstheme="minorHAnsi"/>
              </w:rPr>
            </w:pPr>
            <w:r w:rsidRPr="00344A49">
              <w:t>$3,091,484</w:t>
            </w:r>
          </w:p>
        </w:tc>
        <w:tc>
          <w:tcPr>
            <w:tcW w:w="1350" w:type="dxa"/>
          </w:tcPr>
          <w:p w14:paraId="360B713B" w14:textId="40E6337E" w:rsidR="00F07AE0" w:rsidRDefault="00F07AE0" w:rsidP="00F07AE0">
            <w:pPr>
              <w:jc w:val="right"/>
              <w:rPr>
                <w:rFonts w:asciiTheme="minorHAnsi" w:hAnsiTheme="minorHAnsi" w:cstheme="minorHAnsi"/>
              </w:rPr>
            </w:pPr>
            <w:r w:rsidRPr="006C7B25">
              <w:t>$2,898,265</w:t>
            </w:r>
          </w:p>
        </w:tc>
        <w:tc>
          <w:tcPr>
            <w:tcW w:w="1440" w:type="dxa"/>
          </w:tcPr>
          <w:p w14:paraId="7003B01C" w14:textId="0D99DAFF" w:rsidR="00F07AE0" w:rsidRDefault="00F07AE0" w:rsidP="00F07AE0">
            <w:pPr>
              <w:jc w:val="right"/>
              <w:rPr>
                <w:rFonts w:asciiTheme="minorHAnsi" w:hAnsiTheme="minorHAnsi" w:cstheme="minorHAnsi"/>
              </w:rPr>
            </w:pPr>
            <w:r w:rsidRPr="00C30E5D">
              <w:t xml:space="preserve">$193,219 </w:t>
            </w:r>
          </w:p>
        </w:tc>
      </w:tr>
      <w:tr w:rsidR="00F07AE0" w14:paraId="68C9FBA9" w14:textId="77777777" w:rsidTr="00D601B4">
        <w:tc>
          <w:tcPr>
            <w:tcW w:w="648" w:type="dxa"/>
          </w:tcPr>
          <w:p w14:paraId="767C7292" w14:textId="77777777" w:rsidR="00F07AE0" w:rsidRDefault="00F07AE0" w:rsidP="00F07AE0">
            <w:pPr>
              <w:jc w:val="center"/>
              <w:rPr>
                <w:rFonts w:asciiTheme="minorHAnsi" w:hAnsiTheme="minorHAnsi" w:cstheme="minorHAnsi"/>
              </w:rPr>
            </w:pPr>
            <w:r>
              <w:rPr>
                <w:rFonts w:asciiTheme="minorHAnsi" w:hAnsiTheme="minorHAnsi" w:cstheme="minorHAnsi"/>
              </w:rPr>
              <w:t>2</w:t>
            </w:r>
          </w:p>
        </w:tc>
        <w:tc>
          <w:tcPr>
            <w:tcW w:w="4590" w:type="dxa"/>
          </w:tcPr>
          <w:p w14:paraId="1F444C84" w14:textId="14245483" w:rsidR="00F07AE0" w:rsidRDefault="00F07AE0" w:rsidP="00F07AE0">
            <w:pPr>
              <w:jc w:val="both"/>
              <w:rPr>
                <w:rFonts w:asciiTheme="minorHAnsi" w:hAnsiTheme="minorHAnsi" w:cstheme="minorHAnsi"/>
              </w:rPr>
            </w:pPr>
            <w:r>
              <w:rPr>
                <w:rFonts w:asciiTheme="minorHAnsi" w:hAnsiTheme="minorHAnsi" w:cstheme="minorHAnsi"/>
              </w:rPr>
              <w:t>Conduct Environmental Study – Land</w:t>
            </w:r>
          </w:p>
        </w:tc>
        <w:tc>
          <w:tcPr>
            <w:tcW w:w="1530" w:type="dxa"/>
          </w:tcPr>
          <w:p w14:paraId="1A383900" w14:textId="093D9CE7" w:rsidR="00F07AE0" w:rsidRDefault="00F07AE0" w:rsidP="00F07AE0">
            <w:pPr>
              <w:jc w:val="right"/>
              <w:rPr>
                <w:rFonts w:asciiTheme="minorHAnsi" w:hAnsiTheme="minorHAnsi" w:cstheme="minorHAnsi"/>
              </w:rPr>
            </w:pPr>
            <w:r w:rsidRPr="00344A49">
              <w:t>$113,502</w:t>
            </w:r>
          </w:p>
        </w:tc>
        <w:tc>
          <w:tcPr>
            <w:tcW w:w="1350" w:type="dxa"/>
          </w:tcPr>
          <w:p w14:paraId="79EF6EB1" w14:textId="1E850D39" w:rsidR="00F07AE0" w:rsidRDefault="00F07AE0" w:rsidP="00F07AE0">
            <w:pPr>
              <w:jc w:val="right"/>
              <w:rPr>
                <w:rFonts w:asciiTheme="minorHAnsi" w:hAnsiTheme="minorHAnsi" w:cstheme="minorHAnsi"/>
              </w:rPr>
            </w:pPr>
            <w:r w:rsidRPr="006C7B25">
              <w:t>$104,981</w:t>
            </w:r>
          </w:p>
        </w:tc>
        <w:tc>
          <w:tcPr>
            <w:tcW w:w="1440" w:type="dxa"/>
          </w:tcPr>
          <w:p w14:paraId="71767741" w14:textId="62732F5E" w:rsidR="00F07AE0" w:rsidRDefault="00F07AE0" w:rsidP="00F07AE0">
            <w:pPr>
              <w:jc w:val="right"/>
              <w:rPr>
                <w:rFonts w:asciiTheme="minorHAnsi" w:hAnsiTheme="minorHAnsi" w:cstheme="minorHAnsi"/>
              </w:rPr>
            </w:pPr>
            <w:r w:rsidRPr="00C30E5D">
              <w:t xml:space="preserve">$8,521 </w:t>
            </w:r>
          </w:p>
        </w:tc>
      </w:tr>
      <w:tr w:rsidR="00F07AE0" w14:paraId="5FCBAD2C" w14:textId="77777777" w:rsidTr="00D601B4">
        <w:tc>
          <w:tcPr>
            <w:tcW w:w="648" w:type="dxa"/>
          </w:tcPr>
          <w:p w14:paraId="27C876C3" w14:textId="77777777" w:rsidR="00F07AE0" w:rsidRDefault="00F07AE0" w:rsidP="00F07AE0">
            <w:pPr>
              <w:jc w:val="center"/>
              <w:rPr>
                <w:rFonts w:asciiTheme="minorHAnsi" w:hAnsiTheme="minorHAnsi" w:cstheme="minorHAnsi"/>
              </w:rPr>
            </w:pPr>
            <w:r>
              <w:rPr>
                <w:rFonts w:asciiTheme="minorHAnsi" w:hAnsiTheme="minorHAnsi" w:cstheme="minorHAnsi"/>
              </w:rPr>
              <w:t>3</w:t>
            </w:r>
          </w:p>
        </w:tc>
        <w:tc>
          <w:tcPr>
            <w:tcW w:w="4590" w:type="dxa"/>
          </w:tcPr>
          <w:p w14:paraId="5080CDB0" w14:textId="56B35DCB" w:rsidR="00F07AE0" w:rsidRDefault="00F07AE0" w:rsidP="00F07AE0">
            <w:pPr>
              <w:jc w:val="both"/>
              <w:rPr>
                <w:rFonts w:asciiTheme="minorHAnsi" w:hAnsiTheme="minorHAnsi" w:cstheme="minorHAnsi"/>
              </w:rPr>
            </w:pPr>
            <w:r>
              <w:rPr>
                <w:rFonts w:asciiTheme="minorHAnsi" w:hAnsiTheme="minorHAnsi" w:cstheme="minorHAnsi"/>
              </w:rPr>
              <w:t>Remove Obstructions</w:t>
            </w:r>
          </w:p>
        </w:tc>
        <w:tc>
          <w:tcPr>
            <w:tcW w:w="1530" w:type="dxa"/>
          </w:tcPr>
          <w:p w14:paraId="785FB146" w14:textId="23483895" w:rsidR="00F07AE0" w:rsidRDefault="00F07AE0" w:rsidP="00F07AE0">
            <w:pPr>
              <w:jc w:val="right"/>
              <w:rPr>
                <w:rFonts w:asciiTheme="minorHAnsi" w:hAnsiTheme="minorHAnsi" w:cstheme="minorHAnsi"/>
              </w:rPr>
            </w:pPr>
            <w:r w:rsidRPr="00344A49">
              <w:t>$103,074</w:t>
            </w:r>
          </w:p>
        </w:tc>
        <w:tc>
          <w:tcPr>
            <w:tcW w:w="1350" w:type="dxa"/>
          </w:tcPr>
          <w:p w14:paraId="0A20D08E" w14:textId="7D1DF719" w:rsidR="00F07AE0" w:rsidRDefault="00F07AE0" w:rsidP="00F07AE0">
            <w:pPr>
              <w:jc w:val="right"/>
              <w:rPr>
                <w:rFonts w:asciiTheme="minorHAnsi" w:hAnsiTheme="minorHAnsi" w:cstheme="minorHAnsi"/>
              </w:rPr>
            </w:pPr>
            <w:r w:rsidRPr="006C7B25">
              <w:t>$96,633</w:t>
            </w:r>
          </w:p>
        </w:tc>
        <w:tc>
          <w:tcPr>
            <w:tcW w:w="1440" w:type="dxa"/>
          </w:tcPr>
          <w:p w14:paraId="27ED9075" w14:textId="07E6F46E" w:rsidR="00F07AE0" w:rsidRDefault="00F07AE0" w:rsidP="00F07AE0">
            <w:pPr>
              <w:jc w:val="right"/>
              <w:rPr>
                <w:rFonts w:asciiTheme="minorHAnsi" w:hAnsiTheme="minorHAnsi" w:cstheme="minorHAnsi"/>
              </w:rPr>
            </w:pPr>
            <w:r>
              <w:t>$</w:t>
            </w:r>
            <w:r w:rsidRPr="00C30E5D">
              <w:t xml:space="preserve">6,441 </w:t>
            </w:r>
          </w:p>
        </w:tc>
      </w:tr>
      <w:tr w:rsidR="00F07AE0" w14:paraId="11059213" w14:textId="77777777" w:rsidTr="00D601B4">
        <w:tc>
          <w:tcPr>
            <w:tcW w:w="648" w:type="dxa"/>
          </w:tcPr>
          <w:p w14:paraId="23BF5491" w14:textId="77777777" w:rsidR="00F07AE0" w:rsidRDefault="00F07AE0" w:rsidP="00F07AE0">
            <w:pPr>
              <w:jc w:val="center"/>
              <w:rPr>
                <w:rFonts w:asciiTheme="minorHAnsi" w:hAnsiTheme="minorHAnsi" w:cstheme="minorHAnsi"/>
              </w:rPr>
            </w:pPr>
            <w:r>
              <w:rPr>
                <w:rFonts w:asciiTheme="minorHAnsi" w:hAnsiTheme="minorHAnsi" w:cstheme="minorHAnsi"/>
              </w:rPr>
              <w:t>4</w:t>
            </w:r>
          </w:p>
        </w:tc>
        <w:tc>
          <w:tcPr>
            <w:tcW w:w="4590" w:type="dxa"/>
          </w:tcPr>
          <w:p w14:paraId="7E1C0182" w14:textId="0B220D94" w:rsidR="00F07AE0" w:rsidRDefault="00F07AE0" w:rsidP="00F07AE0">
            <w:pPr>
              <w:jc w:val="both"/>
              <w:rPr>
                <w:rFonts w:asciiTheme="minorHAnsi" w:hAnsiTheme="minorHAnsi" w:cstheme="minorHAnsi"/>
              </w:rPr>
            </w:pPr>
            <w:r>
              <w:rPr>
                <w:rFonts w:asciiTheme="minorHAnsi" w:hAnsiTheme="minorHAnsi" w:cstheme="minorHAnsi"/>
              </w:rPr>
              <w:t>Acquire SRE – Broom</w:t>
            </w:r>
          </w:p>
        </w:tc>
        <w:tc>
          <w:tcPr>
            <w:tcW w:w="1530" w:type="dxa"/>
          </w:tcPr>
          <w:p w14:paraId="1372D955" w14:textId="7707AE12" w:rsidR="00F07AE0" w:rsidRDefault="00F07AE0" w:rsidP="00F07AE0">
            <w:pPr>
              <w:jc w:val="right"/>
              <w:rPr>
                <w:rFonts w:asciiTheme="minorHAnsi" w:hAnsiTheme="minorHAnsi" w:cstheme="minorHAnsi"/>
              </w:rPr>
            </w:pPr>
            <w:r w:rsidRPr="00344A49">
              <w:t>$879,496</w:t>
            </w:r>
          </w:p>
        </w:tc>
        <w:tc>
          <w:tcPr>
            <w:tcW w:w="1350" w:type="dxa"/>
          </w:tcPr>
          <w:p w14:paraId="38084428" w14:textId="0E44387B" w:rsidR="00F07AE0" w:rsidRDefault="00F07AE0" w:rsidP="00F07AE0">
            <w:pPr>
              <w:jc w:val="right"/>
              <w:rPr>
                <w:rFonts w:asciiTheme="minorHAnsi" w:hAnsiTheme="minorHAnsi" w:cstheme="minorHAnsi"/>
              </w:rPr>
            </w:pPr>
            <w:r w:rsidRPr="006C7B25">
              <w:t>$824,529</w:t>
            </w:r>
          </w:p>
        </w:tc>
        <w:tc>
          <w:tcPr>
            <w:tcW w:w="1440" w:type="dxa"/>
          </w:tcPr>
          <w:p w14:paraId="302B87CD" w14:textId="423BE2F2" w:rsidR="00F07AE0" w:rsidRDefault="00F07AE0" w:rsidP="00F07AE0">
            <w:pPr>
              <w:jc w:val="right"/>
              <w:rPr>
                <w:rFonts w:asciiTheme="minorHAnsi" w:hAnsiTheme="minorHAnsi" w:cstheme="minorHAnsi"/>
              </w:rPr>
            </w:pPr>
            <w:r w:rsidRPr="00C30E5D">
              <w:t xml:space="preserve">$54,967 </w:t>
            </w:r>
          </w:p>
        </w:tc>
      </w:tr>
      <w:tr w:rsidR="00F07AE0" w14:paraId="4197CDE4" w14:textId="77777777" w:rsidTr="00D601B4">
        <w:tc>
          <w:tcPr>
            <w:tcW w:w="648" w:type="dxa"/>
          </w:tcPr>
          <w:p w14:paraId="1DC1AB23" w14:textId="77777777" w:rsidR="00F07AE0" w:rsidRDefault="00F07AE0" w:rsidP="00F07AE0">
            <w:pPr>
              <w:jc w:val="center"/>
              <w:rPr>
                <w:rFonts w:asciiTheme="minorHAnsi" w:hAnsiTheme="minorHAnsi" w:cstheme="minorHAnsi"/>
              </w:rPr>
            </w:pPr>
            <w:r>
              <w:rPr>
                <w:rFonts w:asciiTheme="minorHAnsi" w:hAnsiTheme="minorHAnsi" w:cstheme="minorHAnsi"/>
              </w:rPr>
              <w:t>5</w:t>
            </w:r>
          </w:p>
        </w:tc>
        <w:tc>
          <w:tcPr>
            <w:tcW w:w="4590" w:type="dxa"/>
          </w:tcPr>
          <w:p w14:paraId="29CF1517" w14:textId="6F6F5840" w:rsidR="00F07AE0" w:rsidRDefault="00F07AE0" w:rsidP="00F07AE0">
            <w:pPr>
              <w:jc w:val="both"/>
              <w:rPr>
                <w:rFonts w:asciiTheme="minorHAnsi" w:hAnsiTheme="minorHAnsi" w:cstheme="minorHAnsi"/>
              </w:rPr>
            </w:pPr>
            <w:r>
              <w:rPr>
                <w:rFonts w:asciiTheme="minorHAnsi" w:hAnsiTheme="minorHAnsi" w:cstheme="minorHAnsi"/>
              </w:rPr>
              <w:t>Acquire ARFF</w:t>
            </w:r>
          </w:p>
        </w:tc>
        <w:tc>
          <w:tcPr>
            <w:tcW w:w="1530" w:type="dxa"/>
          </w:tcPr>
          <w:p w14:paraId="0868CFC0" w14:textId="3822630C" w:rsidR="00F07AE0" w:rsidRDefault="00F07AE0" w:rsidP="00F07AE0">
            <w:pPr>
              <w:jc w:val="right"/>
              <w:rPr>
                <w:rFonts w:asciiTheme="minorHAnsi" w:hAnsiTheme="minorHAnsi" w:cstheme="minorHAnsi"/>
              </w:rPr>
            </w:pPr>
            <w:r w:rsidRPr="00344A49">
              <w:t>$777,096</w:t>
            </w:r>
          </w:p>
        </w:tc>
        <w:tc>
          <w:tcPr>
            <w:tcW w:w="1350" w:type="dxa"/>
          </w:tcPr>
          <w:p w14:paraId="37F6BBA9" w14:textId="6EC363A4" w:rsidR="00F07AE0" w:rsidRDefault="00F07AE0" w:rsidP="00F07AE0">
            <w:pPr>
              <w:jc w:val="right"/>
              <w:rPr>
                <w:rFonts w:asciiTheme="minorHAnsi" w:hAnsiTheme="minorHAnsi" w:cstheme="minorHAnsi"/>
              </w:rPr>
            </w:pPr>
            <w:r w:rsidRPr="006C7B25">
              <w:t>$728,527</w:t>
            </w:r>
          </w:p>
        </w:tc>
        <w:tc>
          <w:tcPr>
            <w:tcW w:w="1440" w:type="dxa"/>
          </w:tcPr>
          <w:p w14:paraId="0F8A241B" w14:textId="0E7E4698" w:rsidR="00F07AE0" w:rsidRDefault="00F07AE0" w:rsidP="00F07AE0">
            <w:pPr>
              <w:jc w:val="right"/>
              <w:rPr>
                <w:rFonts w:asciiTheme="minorHAnsi" w:hAnsiTheme="minorHAnsi" w:cstheme="minorHAnsi"/>
              </w:rPr>
            </w:pPr>
            <w:r w:rsidRPr="00C30E5D">
              <w:t xml:space="preserve">$48,569 </w:t>
            </w:r>
          </w:p>
        </w:tc>
      </w:tr>
      <w:tr w:rsidR="00F07AE0" w14:paraId="2F501FC7" w14:textId="77777777" w:rsidTr="00D601B4">
        <w:tc>
          <w:tcPr>
            <w:tcW w:w="648" w:type="dxa"/>
          </w:tcPr>
          <w:p w14:paraId="4A83C4A6" w14:textId="07D943FC" w:rsidR="00F07AE0" w:rsidRDefault="00F07AE0" w:rsidP="00F07AE0">
            <w:pPr>
              <w:jc w:val="center"/>
              <w:rPr>
                <w:rFonts w:asciiTheme="minorHAnsi" w:hAnsiTheme="minorHAnsi" w:cstheme="minorHAnsi"/>
              </w:rPr>
            </w:pPr>
            <w:r>
              <w:rPr>
                <w:rFonts w:asciiTheme="minorHAnsi" w:hAnsiTheme="minorHAnsi" w:cstheme="minorHAnsi"/>
              </w:rPr>
              <w:t>6</w:t>
            </w:r>
          </w:p>
        </w:tc>
        <w:tc>
          <w:tcPr>
            <w:tcW w:w="4590" w:type="dxa"/>
          </w:tcPr>
          <w:p w14:paraId="3C1BEB12" w14:textId="26F8E8B3" w:rsidR="00F07AE0" w:rsidRDefault="00F07AE0" w:rsidP="00F07AE0">
            <w:pPr>
              <w:jc w:val="both"/>
              <w:rPr>
                <w:rFonts w:asciiTheme="minorHAnsi" w:hAnsiTheme="minorHAnsi" w:cstheme="minorHAnsi"/>
              </w:rPr>
            </w:pPr>
            <w:r>
              <w:rPr>
                <w:rFonts w:asciiTheme="minorHAnsi" w:hAnsiTheme="minorHAnsi" w:cstheme="minorHAnsi"/>
              </w:rPr>
              <w:t>Acquire Land for Approaches</w:t>
            </w:r>
          </w:p>
        </w:tc>
        <w:tc>
          <w:tcPr>
            <w:tcW w:w="1530" w:type="dxa"/>
          </w:tcPr>
          <w:p w14:paraId="1615F86B" w14:textId="6F15FFB7" w:rsidR="00F07AE0" w:rsidRDefault="00F07AE0" w:rsidP="00F07AE0">
            <w:pPr>
              <w:jc w:val="right"/>
              <w:rPr>
                <w:rFonts w:asciiTheme="minorHAnsi" w:hAnsiTheme="minorHAnsi" w:cstheme="minorHAnsi"/>
              </w:rPr>
            </w:pPr>
            <w:r w:rsidRPr="00344A49">
              <w:t>$2,452,723</w:t>
            </w:r>
          </w:p>
        </w:tc>
        <w:tc>
          <w:tcPr>
            <w:tcW w:w="1350" w:type="dxa"/>
          </w:tcPr>
          <w:p w14:paraId="63E7E368" w14:textId="1E935E4F" w:rsidR="00F07AE0" w:rsidRDefault="00F07AE0" w:rsidP="00F07AE0">
            <w:pPr>
              <w:jc w:val="right"/>
              <w:rPr>
                <w:rFonts w:asciiTheme="minorHAnsi" w:hAnsiTheme="minorHAnsi" w:cstheme="minorHAnsi"/>
              </w:rPr>
            </w:pPr>
            <w:r w:rsidRPr="006C7B25">
              <w:t>$2,299,428</w:t>
            </w:r>
          </w:p>
        </w:tc>
        <w:tc>
          <w:tcPr>
            <w:tcW w:w="1440" w:type="dxa"/>
          </w:tcPr>
          <w:p w14:paraId="520BF202" w14:textId="1D66DF2E" w:rsidR="00F07AE0" w:rsidRDefault="00F07AE0" w:rsidP="00F07AE0">
            <w:pPr>
              <w:jc w:val="right"/>
              <w:rPr>
                <w:rFonts w:asciiTheme="minorHAnsi" w:hAnsiTheme="minorHAnsi" w:cstheme="minorHAnsi"/>
              </w:rPr>
            </w:pPr>
            <w:r w:rsidRPr="00C30E5D">
              <w:t xml:space="preserve">$153,295 </w:t>
            </w:r>
          </w:p>
        </w:tc>
      </w:tr>
      <w:tr w:rsidR="00F07AE0" w14:paraId="33FBA959" w14:textId="77777777" w:rsidTr="00D601B4">
        <w:tc>
          <w:tcPr>
            <w:tcW w:w="648" w:type="dxa"/>
          </w:tcPr>
          <w:p w14:paraId="77C27280" w14:textId="080B02FE" w:rsidR="00F07AE0" w:rsidRDefault="00F07AE0" w:rsidP="00F07AE0">
            <w:pPr>
              <w:jc w:val="center"/>
              <w:rPr>
                <w:rFonts w:asciiTheme="minorHAnsi" w:hAnsiTheme="minorHAnsi" w:cstheme="minorHAnsi"/>
              </w:rPr>
            </w:pPr>
            <w:r>
              <w:rPr>
                <w:rFonts w:asciiTheme="minorHAnsi" w:hAnsiTheme="minorHAnsi" w:cstheme="minorHAnsi"/>
              </w:rPr>
              <w:t>7</w:t>
            </w:r>
          </w:p>
        </w:tc>
        <w:tc>
          <w:tcPr>
            <w:tcW w:w="4590" w:type="dxa"/>
          </w:tcPr>
          <w:p w14:paraId="79AF8E0F" w14:textId="1D2E51D9" w:rsidR="00F07AE0" w:rsidRDefault="00F07AE0" w:rsidP="00F07AE0">
            <w:pPr>
              <w:jc w:val="both"/>
              <w:rPr>
                <w:rFonts w:asciiTheme="minorHAnsi" w:hAnsiTheme="minorHAnsi" w:cstheme="minorHAnsi"/>
              </w:rPr>
            </w:pPr>
            <w:r>
              <w:rPr>
                <w:rFonts w:asciiTheme="minorHAnsi" w:hAnsiTheme="minorHAnsi" w:cstheme="minorHAnsi"/>
              </w:rPr>
              <w:t>Reseal Aprons</w:t>
            </w:r>
          </w:p>
        </w:tc>
        <w:tc>
          <w:tcPr>
            <w:tcW w:w="1530" w:type="dxa"/>
          </w:tcPr>
          <w:p w14:paraId="5EE9D580" w14:textId="2C0DE4DD" w:rsidR="00F07AE0" w:rsidRDefault="00F07AE0" w:rsidP="00F07AE0">
            <w:pPr>
              <w:jc w:val="right"/>
              <w:rPr>
                <w:rFonts w:asciiTheme="minorHAnsi" w:hAnsiTheme="minorHAnsi" w:cstheme="minorHAnsi"/>
              </w:rPr>
            </w:pPr>
            <w:r w:rsidRPr="00344A49">
              <w:t>$560,882</w:t>
            </w:r>
          </w:p>
        </w:tc>
        <w:tc>
          <w:tcPr>
            <w:tcW w:w="1350" w:type="dxa"/>
          </w:tcPr>
          <w:p w14:paraId="4BB079AC" w14:textId="071EA553" w:rsidR="00F07AE0" w:rsidRDefault="00F07AE0" w:rsidP="00F07AE0">
            <w:pPr>
              <w:jc w:val="right"/>
              <w:rPr>
                <w:rFonts w:asciiTheme="minorHAnsi" w:hAnsiTheme="minorHAnsi" w:cstheme="minorHAnsi"/>
              </w:rPr>
            </w:pPr>
            <w:r w:rsidRPr="006C7B25">
              <w:t>$525,827</w:t>
            </w:r>
          </w:p>
        </w:tc>
        <w:tc>
          <w:tcPr>
            <w:tcW w:w="1440" w:type="dxa"/>
          </w:tcPr>
          <w:p w14:paraId="4C38A415" w14:textId="0E8CB6C3" w:rsidR="00F07AE0" w:rsidRDefault="00F07AE0" w:rsidP="00F07AE0">
            <w:pPr>
              <w:jc w:val="right"/>
              <w:rPr>
                <w:rFonts w:asciiTheme="minorHAnsi" w:hAnsiTheme="minorHAnsi" w:cstheme="minorHAnsi"/>
              </w:rPr>
            </w:pPr>
            <w:r w:rsidRPr="00C30E5D">
              <w:t xml:space="preserve">$35,055 </w:t>
            </w:r>
          </w:p>
        </w:tc>
      </w:tr>
      <w:tr w:rsidR="00F07AE0" w14:paraId="48391C11" w14:textId="77777777" w:rsidTr="00D601B4">
        <w:tc>
          <w:tcPr>
            <w:tcW w:w="648" w:type="dxa"/>
          </w:tcPr>
          <w:p w14:paraId="589C8E80" w14:textId="747742BF" w:rsidR="00F07AE0" w:rsidRDefault="00F07AE0" w:rsidP="00F07AE0">
            <w:pPr>
              <w:jc w:val="center"/>
              <w:rPr>
                <w:rFonts w:asciiTheme="minorHAnsi" w:hAnsiTheme="minorHAnsi" w:cstheme="minorHAnsi"/>
              </w:rPr>
            </w:pPr>
            <w:r>
              <w:rPr>
                <w:rFonts w:asciiTheme="minorHAnsi" w:hAnsiTheme="minorHAnsi" w:cstheme="minorHAnsi"/>
              </w:rPr>
              <w:t>8</w:t>
            </w:r>
          </w:p>
        </w:tc>
        <w:tc>
          <w:tcPr>
            <w:tcW w:w="4590" w:type="dxa"/>
          </w:tcPr>
          <w:p w14:paraId="0913B62B" w14:textId="24C26226" w:rsidR="00F07AE0" w:rsidRDefault="00F07AE0" w:rsidP="00F07AE0">
            <w:pPr>
              <w:jc w:val="both"/>
              <w:rPr>
                <w:rFonts w:asciiTheme="minorHAnsi" w:hAnsiTheme="minorHAnsi" w:cstheme="minorHAnsi"/>
              </w:rPr>
            </w:pPr>
            <w:r>
              <w:rPr>
                <w:rFonts w:asciiTheme="minorHAnsi" w:hAnsiTheme="minorHAnsi" w:cstheme="minorHAnsi"/>
              </w:rPr>
              <w:t>Reseal Taxilanes</w:t>
            </w:r>
          </w:p>
        </w:tc>
        <w:tc>
          <w:tcPr>
            <w:tcW w:w="1530" w:type="dxa"/>
          </w:tcPr>
          <w:p w14:paraId="54405827" w14:textId="3D1C4F7C" w:rsidR="00F07AE0" w:rsidRDefault="00F07AE0" w:rsidP="00F07AE0">
            <w:pPr>
              <w:jc w:val="right"/>
              <w:rPr>
                <w:rFonts w:asciiTheme="minorHAnsi" w:hAnsiTheme="minorHAnsi" w:cstheme="minorHAnsi"/>
              </w:rPr>
            </w:pPr>
            <w:r w:rsidRPr="00344A49">
              <w:t>$113,956</w:t>
            </w:r>
          </w:p>
        </w:tc>
        <w:tc>
          <w:tcPr>
            <w:tcW w:w="1350" w:type="dxa"/>
          </w:tcPr>
          <w:p w14:paraId="4382A36A" w14:textId="029AFC2B" w:rsidR="00F07AE0" w:rsidRDefault="00F07AE0" w:rsidP="00F07AE0">
            <w:pPr>
              <w:jc w:val="right"/>
              <w:rPr>
                <w:rFonts w:asciiTheme="minorHAnsi" w:hAnsiTheme="minorHAnsi" w:cstheme="minorHAnsi"/>
              </w:rPr>
            </w:pPr>
            <w:r w:rsidRPr="006C7B25">
              <w:t>$106,834</w:t>
            </w:r>
          </w:p>
        </w:tc>
        <w:tc>
          <w:tcPr>
            <w:tcW w:w="1440" w:type="dxa"/>
          </w:tcPr>
          <w:p w14:paraId="05C3EBC8" w14:textId="474C2284" w:rsidR="00F07AE0" w:rsidRDefault="00F07AE0" w:rsidP="00F07AE0">
            <w:pPr>
              <w:jc w:val="right"/>
              <w:rPr>
                <w:rFonts w:asciiTheme="minorHAnsi" w:hAnsiTheme="minorHAnsi" w:cstheme="minorHAnsi"/>
              </w:rPr>
            </w:pPr>
            <w:r w:rsidRPr="00C30E5D">
              <w:t xml:space="preserve">$7,122 </w:t>
            </w:r>
          </w:p>
        </w:tc>
      </w:tr>
      <w:tr w:rsidR="00F07AE0" w14:paraId="1076783A" w14:textId="77777777" w:rsidTr="00D601B4">
        <w:tc>
          <w:tcPr>
            <w:tcW w:w="648" w:type="dxa"/>
          </w:tcPr>
          <w:p w14:paraId="2268543B" w14:textId="35F23BD0" w:rsidR="00F07AE0" w:rsidRDefault="00F07AE0" w:rsidP="00F07AE0">
            <w:pPr>
              <w:jc w:val="center"/>
              <w:rPr>
                <w:rFonts w:asciiTheme="minorHAnsi" w:hAnsiTheme="minorHAnsi" w:cstheme="minorHAnsi"/>
              </w:rPr>
            </w:pPr>
            <w:r>
              <w:rPr>
                <w:rFonts w:asciiTheme="minorHAnsi" w:hAnsiTheme="minorHAnsi" w:cstheme="minorHAnsi"/>
              </w:rPr>
              <w:t>9</w:t>
            </w:r>
          </w:p>
        </w:tc>
        <w:tc>
          <w:tcPr>
            <w:tcW w:w="4590" w:type="dxa"/>
          </w:tcPr>
          <w:p w14:paraId="177428C3" w14:textId="437C24A9" w:rsidR="00F07AE0" w:rsidRDefault="00AB5D36" w:rsidP="00F07AE0">
            <w:pPr>
              <w:jc w:val="both"/>
              <w:rPr>
                <w:rFonts w:asciiTheme="minorHAnsi" w:hAnsiTheme="minorHAnsi" w:cstheme="minorHAnsi"/>
              </w:rPr>
            </w:pPr>
            <w:r>
              <w:rPr>
                <w:rFonts w:asciiTheme="minorHAnsi" w:hAnsiTheme="minorHAnsi" w:cstheme="minorHAnsi"/>
              </w:rPr>
              <w:t xml:space="preserve">Remark </w:t>
            </w:r>
            <w:r w:rsidR="00F07AE0">
              <w:rPr>
                <w:rFonts w:asciiTheme="minorHAnsi" w:hAnsiTheme="minorHAnsi" w:cstheme="minorHAnsi"/>
              </w:rPr>
              <w:t>Runway</w:t>
            </w:r>
          </w:p>
        </w:tc>
        <w:tc>
          <w:tcPr>
            <w:tcW w:w="1530" w:type="dxa"/>
          </w:tcPr>
          <w:p w14:paraId="5E4C85B3" w14:textId="7277F343" w:rsidR="00F07AE0" w:rsidRPr="00FA0938" w:rsidRDefault="00F07AE0" w:rsidP="00F07AE0">
            <w:pPr>
              <w:jc w:val="right"/>
            </w:pPr>
            <w:r w:rsidRPr="00344A49">
              <w:t>$45,000</w:t>
            </w:r>
          </w:p>
        </w:tc>
        <w:tc>
          <w:tcPr>
            <w:tcW w:w="1350" w:type="dxa"/>
          </w:tcPr>
          <w:p w14:paraId="38B1FB18" w14:textId="46866381" w:rsidR="00F07AE0" w:rsidRPr="00BB56E7" w:rsidRDefault="00F07AE0" w:rsidP="00F07AE0">
            <w:pPr>
              <w:jc w:val="right"/>
            </w:pPr>
            <w:r w:rsidRPr="006C7B25">
              <w:t>$0</w:t>
            </w:r>
          </w:p>
        </w:tc>
        <w:tc>
          <w:tcPr>
            <w:tcW w:w="1440" w:type="dxa"/>
          </w:tcPr>
          <w:p w14:paraId="1EFAA41C" w14:textId="4ED50D53" w:rsidR="00F07AE0" w:rsidRPr="00B47CDA" w:rsidRDefault="00F07AE0" w:rsidP="00F07AE0">
            <w:pPr>
              <w:jc w:val="right"/>
            </w:pPr>
            <w:r w:rsidRPr="00C30E5D">
              <w:t xml:space="preserve">$45,000 </w:t>
            </w:r>
          </w:p>
        </w:tc>
      </w:tr>
      <w:tr w:rsidR="00F07AE0" w14:paraId="77FC151F" w14:textId="77777777" w:rsidTr="00D601B4">
        <w:tc>
          <w:tcPr>
            <w:tcW w:w="648" w:type="dxa"/>
          </w:tcPr>
          <w:p w14:paraId="51F68BCC" w14:textId="34C05152" w:rsidR="00F07AE0" w:rsidRDefault="00F07AE0" w:rsidP="00F07AE0">
            <w:pPr>
              <w:jc w:val="center"/>
              <w:rPr>
                <w:rFonts w:asciiTheme="minorHAnsi" w:hAnsiTheme="minorHAnsi" w:cstheme="minorHAnsi"/>
              </w:rPr>
            </w:pPr>
            <w:r>
              <w:rPr>
                <w:rFonts w:asciiTheme="minorHAnsi" w:hAnsiTheme="minorHAnsi" w:cstheme="minorHAnsi"/>
              </w:rPr>
              <w:t>10</w:t>
            </w:r>
          </w:p>
        </w:tc>
        <w:tc>
          <w:tcPr>
            <w:tcW w:w="4590" w:type="dxa"/>
          </w:tcPr>
          <w:p w14:paraId="7A5DDFDB" w14:textId="32FBA7C9" w:rsidR="00F07AE0" w:rsidRDefault="00F07AE0" w:rsidP="00F07AE0">
            <w:pPr>
              <w:jc w:val="both"/>
              <w:rPr>
                <w:rFonts w:asciiTheme="minorHAnsi" w:hAnsiTheme="minorHAnsi" w:cstheme="minorHAnsi"/>
              </w:rPr>
            </w:pPr>
            <w:r>
              <w:rPr>
                <w:rFonts w:asciiTheme="minorHAnsi" w:hAnsiTheme="minorHAnsi" w:cstheme="minorHAnsi"/>
              </w:rPr>
              <w:t>Conduct AGIS Obstruction Survey</w:t>
            </w:r>
          </w:p>
        </w:tc>
        <w:tc>
          <w:tcPr>
            <w:tcW w:w="1530" w:type="dxa"/>
          </w:tcPr>
          <w:p w14:paraId="7E61D116" w14:textId="1A1E03E9" w:rsidR="00F07AE0" w:rsidRDefault="00F07AE0" w:rsidP="00F07AE0">
            <w:pPr>
              <w:jc w:val="right"/>
              <w:rPr>
                <w:rFonts w:asciiTheme="minorHAnsi" w:hAnsiTheme="minorHAnsi" w:cstheme="minorHAnsi"/>
              </w:rPr>
            </w:pPr>
            <w:r w:rsidRPr="00344A49">
              <w:t>$161,750</w:t>
            </w:r>
          </w:p>
        </w:tc>
        <w:tc>
          <w:tcPr>
            <w:tcW w:w="1350" w:type="dxa"/>
          </w:tcPr>
          <w:p w14:paraId="099F3501" w14:textId="2F054A8C" w:rsidR="00F07AE0" w:rsidRDefault="00F07AE0" w:rsidP="00F07AE0">
            <w:pPr>
              <w:jc w:val="right"/>
              <w:rPr>
                <w:rFonts w:asciiTheme="minorHAnsi" w:hAnsiTheme="minorHAnsi" w:cstheme="minorHAnsi"/>
              </w:rPr>
            </w:pPr>
            <w:r w:rsidRPr="006C7B25">
              <w:t>$151,641</w:t>
            </w:r>
          </w:p>
        </w:tc>
        <w:tc>
          <w:tcPr>
            <w:tcW w:w="1440" w:type="dxa"/>
          </w:tcPr>
          <w:p w14:paraId="3BC10C27" w14:textId="5E6D0E27" w:rsidR="00F07AE0" w:rsidRDefault="00F07AE0" w:rsidP="00F07AE0">
            <w:pPr>
              <w:jc w:val="right"/>
              <w:rPr>
                <w:rFonts w:asciiTheme="minorHAnsi" w:hAnsiTheme="minorHAnsi" w:cstheme="minorHAnsi"/>
              </w:rPr>
            </w:pPr>
            <w:r w:rsidRPr="00C30E5D">
              <w:t xml:space="preserve">$10,109 </w:t>
            </w:r>
          </w:p>
        </w:tc>
      </w:tr>
      <w:tr w:rsidR="00F07AE0" w14:paraId="6D0ECDA2" w14:textId="77777777" w:rsidTr="00D601B4">
        <w:tc>
          <w:tcPr>
            <w:tcW w:w="648" w:type="dxa"/>
          </w:tcPr>
          <w:p w14:paraId="703D0895" w14:textId="7EF6A375" w:rsidR="00F07AE0" w:rsidRDefault="00F07AE0" w:rsidP="00F07AE0">
            <w:pPr>
              <w:jc w:val="center"/>
              <w:rPr>
                <w:rFonts w:asciiTheme="minorHAnsi" w:hAnsiTheme="minorHAnsi" w:cstheme="minorHAnsi"/>
              </w:rPr>
            </w:pPr>
            <w:r>
              <w:rPr>
                <w:rFonts w:asciiTheme="minorHAnsi" w:hAnsiTheme="minorHAnsi" w:cstheme="minorHAnsi"/>
              </w:rPr>
              <w:t>11</w:t>
            </w:r>
          </w:p>
        </w:tc>
        <w:tc>
          <w:tcPr>
            <w:tcW w:w="4590" w:type="dxa"/>
          </w:tcPr>
          <w:p w14:paraId="707F410D" w14:textId="66410E74" w:rsidR="00F07AE0" w:rsidRDefault="00F07AE0" w:rsidP="00F07AE0">
            <w:pPr>
              <w:jc w:val="both"/>
              <w:rPr>
                <w:rFonts w:asciiTheme="minorHAnsi" w:hAnsiTheme="minorHAnsi" w:cstheme="minorHAnsi"/>
              </w:rPr>
            </w:pPr>
            <w:r>
              <w:rPr>
                <w:rFonts w:asciiTheme="minorHAnsi" w:hAnsiTheme="minorHAnsi" w:cstheme="minorHAnsi"/>
              </w:rPr>
              <w:t>Prepare Pavement Management Plan</w:t>
            </w:r>
          </w:p>
        </w:tc>
        <w:tc>
          <w:tcPr>
            <w:tcW w:w="1530" w:type="dxa"/>
          </w:tcPr>
          <w:p w14:paraId="5CEF728D" w14:textId="77760B71" w:rsidR="00F07AE0" w:rsidRPr="00FA0938" w:rsidRDefault="00F07AE0" w:rsidP="00F07AE0">
            <w:pPr>
              <w:jc w:val="right"/>
            </w:pPr>
            <w:r w:rsidRPr="00344A49">
              <w:t>$70,771</w:t>
            </w:r>
          </w:p>
        </w:tc>
        <w:tc>
          <w:tcPr>
            <w:tcW w:w="1350" w:type="dxa"/>
          </w:tcPr>
          <w:p w14:paraId="690A7B8A" w14:textId="04CF8169" w:rsidR="00F07AE0" w:rsidRPr="00BB56E7" w:rsidRDefault="00F07AE0" w:rsidP="00F07AE0">
            <w:pPr>
              <w:jc w:val="right"/>
            </w:pPr>
            <w:r w:rsidRPr="006C7B25">
              <w:t>$66,348</w:t>
            </w:r>
          </w:p>
        </w:tc>
        <w:tc>
          <w:tcPr>
            <w:tcW w:w="1440" w:type="dxa"/>
          </w:tcPr>
          <w:p w14:paraId="523241B0" w14:textId="18C4E8AE" w:rsidR="00F07AE0" w:rsidRPr="00B47CDA" w:rsidRDefault="00F07AE0" w:rsidP="00F07AE0">
            <w:pPr>
              <w:jc w:val="right"/>
            </w:pPr>
            <w:r w:rsidRPr="00C30E5D">
              <w:t xml:space="preserve">$4,423 </w:t>
            </w:r>
          </w:p>
        </w:tc>
      </w:tr>
      <w:tr w:rsidR="00F07AE0" w14:paraId="0191130C" w14:textId="77777777" w:rsidTr="00D601B4">
        <w:tc>
          <w:tcPr>
            <w:tcW w:w="648" w:type="dxa"/>
          </w:tcPr>
          <w:p w14:paraId="184BEA6E" w14:textId="5D97F517" w:rsidR="00F07AE0" w:rsidRDefault="00F07AE0" w:rsidP="00F07AE0">
            <w:pPr>
              <w:jc w:val="center"/>
              <w:rPr>
                <w:rFonts w:asciiTheme="minorHAnsi" w:hAnsiTheme="minorHAnsi" w:cstheme="minorHAnsi"/>
              </w:rPr>
            </w:pPr>
            <w:r>
              <w:rPr>
                <w:rFonts w:asciiTheme="minorHAnsi" w:hAnsiTheme="minorHAnsi" w:cstheme="minorHAnsi"/>
              </w:rPr>
              <w:t>12</w:t>
            </w:r>
          </w:p>
        </w:tc>
        <w:tc>
          <w:tcPr>
            <w:tcW w:w="4590" w:type="dxa"/>
          </w:tcPr>
          <w:p w14:paraId="336D38DB" w14:textId="764CD6BD" w:rsidR="00F07AE0" w:rsidRDefault="00F07AE0" w:rsidP="00F07AE0">
            <w:pPr>
              <w:jc w:val="both"/>
              <w:rPr>
                <w:rFonts w:asciiTheme="minorHAnsi" w:hAnsiTheme="minorHAnsi" w:cstheme="minorHAnsi"/>
              </w:rPr>
            </w:pPr>
            <w:r>
              <w:rPr>
                <w:rFonts w:asciiTheme="minorHAnsi" w:hAnsiTheme="minorHAnsi" w:cstheme="minorHAnsi"/>
              </w:rPr>
              <w:t>Replace Rotating Beacon</w:t>
            </w:r>
          </w:p>
        </w:tc>
        <w:tc>
          <w:tcPr>
            <w:tcW w:w="1530" w:type="dxa"/>
          </w:tcPr>
          <w:p w14:paraId="002AFA8F" w14:textId="0D71C309" w:rsidR="00F07AE0" w:rsidRDefault="00F07AE0" w:rsidP="00F07AE0">
            <w:pPr>
              <w:jc w:val="right"/>
              <w:rPr>
                <w:rFonts w:asciiTheme="minorHAnsi" w:hAnsiTheme="minorHAnsi" w:cstheme="minorHAnsi"/>
              </w:rPr>
            </w:pPr>
            <w:r w:rsidRPr="00344A49">
              <w:t>$20,067</w:t>
            </w:r>
          </w:p>
        </w:tc>
        <w:tc>
          <w:tcPr>
            <w:tcW w:w="1350" w:type="dxa"/>
          </w:tcPr>
          <w:p w14:paraId="0BDB00FE" w14:textId="649DC71F" w:rsidR="00F07AE0" w:rsidRDefault="00F07AE0" w:rsidP="00F07AE0">
            <w:pPr>
              <w:jc w:val="right"/>
              <w:rPr>
                <w:rFonts w:asciiTheme="minorHAnsi" w:hAnsiTheme="minorHAnsi" w:cstheme="minorHAnsi"/>
              </w:rPr>
            </w:pPr>
            <w:r w:rsidRPr="006C7B25">
              <w:t>$18,813</w:t>
            </w:r>
          </w:p>
        </w:tc>
        <w:tc>
          <w:tcPr>
            <w:tcW w:w="1440" w:type="dxa"/>
          </w:tcPr>
          <w:p w14:paraId="6BC1B6DC" w14:textId="551F0E03" w:rsidR="00F07AE0" w:rsidRDefault="00F07AE0" w:rsidP="00F07AE0">
            <w:pPr>
              <w:jc w:val="right"/>
              <w:rPr>
                <w:rFonts w:asciiTheme="minorHAnsi" w:hAnsiTheme="minorHAnsi" w:cstheme="minorHAnsi"/>
              </w:rPr>
            </w:pPr>
            <w:r w:rsidRPr="00C30E5D">
              <w:t xml:space="preserve">$1,254 </w:t>
            </w:r>
          </w:p>
        </w:tc>
      </w:tr>
      <w:tr w:rsidR="00F07AE0" w14:paraId="054DF6F6" w14:textId="77777777" w:rsidTr="00D601B4">
        <w:tc>
          <w:tcPr>
            <w:tcW w:w="648" w:type="dxa"/>
          </w:tcPr>
          <w:p w14:paraId="1CE167BB" w14:textId="53D9D8EE" w:rsidR="00F07AE0" w:rsidRDefault="00F07AE0" w:rsidP="00F07AE0">
            <w:pPr>
              <w:jc w:val="center"/>
              <w:rPr>
                <w:rFonts w:asciiTheme="minorHAnsi" w:hAnsiTheme="minorHAnsi" w:cstheme="minorHAnsi"/>
              </w:rPr>
            </w:pPr>
            <w:r>
              <w:rPr>
                <w:rFonts w:asciiTheme="minorHAnsi" w:hAnsiTheme="minorHAnsi" w:cstheme="minorHAnsi"/>
              </w:rPr>
              <w:t>13</w:t>
            </w:r>
          </w:p>
        </w:tc>
        <w:tc>
          <w:tcPr>
            <w:tcW w:w="4590" w:type="dxa"/>
          </w:tcPr>
          <w:p w14:paraId="0E552563" w14:textId="23BDFF09" w:rsidR="00F07AE0" w:rsidRDefault="00F07AE0" w:rsidP="00F07AE0">
            <w:pPr>
              <w:jc w:val="both"/>
              <w:rPr>
                <w:rFonts w:asciiTheme="minorHAnsi" w:hAnsiTheme="minorHAnsi" w:cstheme="minorHAnsi"/>
              </w:rPr>
            </w:pPr>
            <w:r>
              <w:rPr>
                <w:rFonts w:asciiTheme="minorHAnsi" w:hAnsiTheme="minorHAnsi" w:cstheme="minorHAnsi"/>
              </w:rPr>
              <w:t>Conduct ATCT Siting Study</w:t>
            </w:r>
          </w:p>
        </w:tc>
        <w:tc>
          <w:tcPr>
            <w:tcW w:w="1530" w:type="dxa"/>
          </w:tcPr>
          <w:p w14:paraId="73880022" w14:textId="0EB0B86A" w:rsidR="00F07AE0" w:rsidRDefault="00F07AE0" w:rsidP="00F07AE0">
            <w:pPr>
              <w:jc w:val="right"/>
              <w:rPr>
                <w:rFonts w:asciiTheme="minorHAnsi" w:hAnsiTheme="minorHAnsi" w:cstheme="minorHAnsi"/>
              </w:rPr>
            </w:pPr>
            <w:r w:rsidRPr="00344A49">
              <w:t>$100,000</w:t>
            </w:r>
          </w:p>
        </w:tc>
        <w:tc>
          <w:tcPr>
            <w:tcW w:w="1350" w:type="dxa"/>
          </w:tcPr>
          <w:p w14:paraId="437A08E5" w14:textId="022E29CA" w:rsidR="00F07AE0" w:rsidRDefault="00F07AE0" w:rsidP="00F07AE0">
            <w:pPr>
              <w:jc w:val="right"/>
              <w:rPr>
                <w:rFonts w:asciiTheme="minorHAnsi" w:hAnsiTheme="minorHAnsi" w:cstheme="minorHAnsi"/>
              </w:rPr>
            </w:pPr>
            <w:r w:rsidRPr="006C7B25">
              <w:t>$93,750</w:t>
            </w:r>
          </w:p>
        </w:tc>
        <w:tc>
          <w:tcPr>
            <w:tcW w:w="1440" w:type="dxa"/>
          </w:tcPr>
          <w:p w14:paraId="3BB40C70" w14:textId="236968C6" w:rsidR="00F07AE0" w:rsidRDefault="00F07AE0" w:rsidP="00F07AE0">
            <w:pPr>
              <w:jc w:val="right"/>
              <w:rPr>
                <w:rFonts w:asciiTheme="minorHAnsi" w:hAnsiTheme="minorHAnsi" w:cstheme="minorHAnsi"/>
              </w:rPr>
            </w:pPr>
            <w:r w:rsidRPr="00C30E5D">
              <w:t xml:space="preserve">$6,250 </w:t>
            </w:r>
          </w:p>
        </w:tc>
      </w:tr>
      <w:tr w:rsidR="00F07AE0" w14:paraId="27E96E2B" w14:textId="77777777" w:rsidTr="00D601B4">
        <w:tc>
          <w:tcPr>
            <w:tcW w:w="648" w:type="dxa"/>
          </w:tcPr>
          <w:p w14:paraId="095BD257" w14:textId="00885685" w:rsidR="00F07AE0" w:rsidRDefault="00F07AE0" w:rsidP="00F07AE0">
            <w:pPr>
              <w:jc w:val="center"/>
              <w:rPr>
                <w:rFonts w:asciiTheme="minorHAnsi" w:hAnsiTheme="minorHAnsi" w:cstheme="minorHAnsi"/>
              </w:rPr>
            </w:pPr>
            <w:r>
              <w:rPr>
                <w:rFonts w:asciiTheme="minorHAnsi" w:hAnsiTheme="minorHAnsi" w:cstheme="minorHAnsi"/>
              </w:rPr>
              <w:t>14</w:t>
            </w:r>
          </w:p>
        </w:tc>
        <w:tc>
          <w:tcPr>
            <w:tcW w:w="4590" w:type="dxa"/>
          </w:tcPr>
          <w:p w14:paraId="22A115C5" w14:textId="0F656ED0" w:rsidR="00F07AE0" w:rsidRDefault="00F07AE0" w:rsidP="00F07AE0">
            <w:pPr>
              <w:jc w:val="both"/>
              <w:rPr>
                <w:rFonts w:asciiTheme="minorHAnsi" w:hAnsiTheme="minorHAnsi" w:cstheme="minorHAnsi"/>
              </w:rPr>
            </w:pPr>
            <w:r>
              <w:rPr>
                <w:rFonts w:asciiTheme="minorHAnsi" w:hAnsiTheme="minorHAnsi" w:cstheme="minorHAnsi"/>
              </w:rPr>
              <w:t>Conduct Environmental Study – ATCT</w:t>
            </w:r>
          </w:p>
        </w:tc>
        <w:tc>
          <w:tcPr>
            <w:tcW w:w="1530" w:type="dxa"/>
          </w:tcPr>
          <w:p w14:paraId="18CCE8F5" w14:textId="7B3CCEDD" w:rsidR="00F07AE0" w:rsidRDefault="00F07AE0" w:rsidP="00F07AE0">
            <w:pPr>
              <w:jc w:val="right"/>
              <w:rPr>
                <w:rFonts w:asciiTheme="minorHAnsi" w:hAnsiTheme="minorHAnsi" w:cstheme="minorHAnsi"/>
              </w:rPr>
            </w:pPr>
            <w:r w:rsidRPr="00344A49">
              <w:t>$300,000</w:t>
            </w:r>
          </w:p>
        </w:tc>
        <w:tc>
          <w:tcPr>
            <w:tcW w:w="1350" w:type="dxa"/>
          </w:tcPr>
          <w:p w14:paraId="0811AFF0" w14:textId="3A3A2853" w:rsidR="00F07AE0" w:rsidRDefault="00F07AE0" w:rsidP="00F07AE0">
            <w:pPr>
              <w:jc w:val="right"/>
              <w:rPr>
                <w:rFonts w:asciiTheme="minorHAnsi" w:hAnsiTheme="minorHAnsi" w:cstheme="minorHAnsi"/>
              </w:rPr>
            </w:pPr>
            <w:r w:rsidRPr="006C7B25">
              <w:t>$281,250</w:t>
            </w:r>
          </w:p>
        </w:tc>
        <w:tc>
          <w:tcPr>
            <w:tcW w:w="1440" w:type="dxa"/>
          </w:tcPr>
          <w:p w14:paraId="29972EC1" w14:textId="1DE54C0C" w:rsidR="00F07AE0" w:rsidRDefault="00F07AE0" w:rsidP="00F07AE0">
            <w:pPr>
              <w:jc w:val="right"/>
              <w:rPr>
                <w:rFonts w:asciiTheme="minorHAnsi" w:hAnsiTheme="minorHAnsi" w:cstheme="minorHAnsi"/>
              </w:rPr>
            </w:pPr>
            <w:r w:rsidRPr="00C30E5D">
              <w:t xml:space="preserve">$18,750 </w:t>
            </w:r>
          </w:p>
        </w:tc>
      </w:tr>
      <w:tr w:rsidR="00F07AE0" w14:paraId="41330C5B" w14:textId="77777777" w:rsidTr="00D601B4">
        <w:tc>
          <w:tcPr>
            <w:tcW w:w="648" w:type="dxa"/>
          </w:tcPr>
          <w:p w14:paraId="1CC3481D" w14:textId="0C6C49CA" w:rsidR="00F07AE0" w:rsidRDefault="00F07AE0" w:rsidP="00F07AE0">
            <w:pPr>
              <w:jc w:val="center"/>
              <w:rPr>
                <w:rFonts w:asciiTheme="minorHAnsi" w:hAnsiTheme="minorHAnsi" w:cstheme="minorHAnsi"/>
              </w:rPr>
            </w:pPr>
            <w:r>
              <w:rPr>
                <w:rFonts w:asciiTheme="minorHAnsi" w:hAnsiTheme="minorHAnsi" w:cstheme="minorHAnsi"/>
              </w:rPr>
              <w:t>15</w:t>
            </w:r>
          </w:p>
        </w:tc>
        <w:tc>
          <w:tcPr>
            <w:tcW w:w="4590" w:type="dxa"/>
          </w:tcPr>
          <w:p w14:paraId="0AB25223" w14:textId="77777777" w:rsidR="00F07AE0" w:rsidRDefault="00F07AE0" w:rsidP="00F07AE0">
            <w:pPr>
              <w:jc w:val="both"/>
              <w:rPr>
                <w:rFonts w:asciiTheme="minorHAnsi" w:hAnsiTheme="minorHAnsi" w:cstheme="minorHAnsi"/>
              </w:rPr>
            </w:pPr>
            <w:r>
              <w:rPr>
                <w:rFonts w:asciiTheme="minorHAnsi" w:hAnsiTheme="minorHAnsi" w:cstheme="minorHAnsi"/>
              </w:rPr>
              <w:t>PFC Administration</w:t>
            </w:r>
          </w:p>
        </w:tc>
        <w:tc>
          <w:tcPr>
            <w:tcW w:w="1530" w:type="dxa"/>
          </w:tcPr>
          <w:p w14:paraId="7605B4C5" w14:textId="296DB083" w:rsidR="00F07AE0" w:rsidRDefault="00F07AE0" w:rsidP="00F07AE0">
            <w:pPr>
              <w:jc w:val="right"/>
              <w:rPr>
                <w:rFonts w:asciiTheme="minorHAnsi" w:hAnsiTheme="minorHAnsi" w:cstheme="minorHAnsi"/>
              </w:rPr>
            </w:pPr>
            <w:r w:rsidRPr="00344A49">
              <w:t>$15,575</w:t>
            </w:r>
          </w:p>
        </w:tc>
        <w:tc>
          <w:tcPr>
            <w:tcW w:w="1350" w:type="dxa"/>
          </w:tcPr>
          <w:p w14:paraId="53F4E246" w14:textId="31504721" w:rsidR="00F07AE0" w:rsidRDefault="00F07AE0" w:rsidP="00F07AE0">
            <w:pPr>
              <w:jc w:val="right"/>
              <w:rPr>
                <w:rFonts w:asciiTheme="minorHAnsi" w:hAnsiTheme="minorHAnsi" w:cstheme="minorHAnsi"/>
              </w:rPr>
            </w:pPr>
            <w:r w:rsidRPr="006C7B25">
              <w:t>$0</w:t>
            </w:r>
          </w:p>
        </w:tc>
        <w:tc>
          <w:tcPr>
            <w:tcW w:w="1440" w:type="dxa"/>
          </w:tcPr>
          <w:p w14:paraId="7499893E" w14:textId="00A33338" w:rsidR="00F07AE0" w:rsidRDefault="00F07AE0" w:rsidP="00F07AE0">
            <w:pPr>
              <w:jc w:val="right"/>
              <w:rPr>
                <w:rFonts w:asciiTheme="minorHAnsi" w:hAnsiTheme="minorHAnsi" w:cstheme="minorHAnsi"/>
              </w:rPr>
            </w:pPr>
            <w:r w:rsidRPr="00C30E5D">
              <w:t xml:space="preserve">$15,575 </w:t>
            </w:r>
          </w:p>
        </w:tc>
      </w:tr>
      <w:tr w:rsidR="00B3427B" w14:paraId="76E20825" w14:textId="77777777" w:rsidTr="00D601B4">
        <w:tc>
          <w:tcPr>
            <w:tcW w:w="5238" w:type="dxa"/>
            <w:gridSpan w:val="2"/>
          </w:tcPr>
          <w:p w14:paraId="5E6DCA36" w14:textId="77777777" w:rsidR="00B3427B" w:rsidRDefault="00B3427B" w:rsidP="00B3427B">
            <w:pPr>
              <w:jc w:val="center"/>
              <w:rPr>
                <w:rFonts w:asciiTheme="minorHAnsi" w:hAnsiTheme="minorHAnsi" w:cstheme="minorHAnsi"/>
              </w:rPr>
            </w:pPr>
            <w:r>
              <w:rPr>
                <w:rFonts w:asciiTheme="minorHAnsi" w:hAnsiTheme="minorHAnsi" w:cstheme="minorHAnsi"/>
              </w:rPr>
              <w:t>Total</w:t>
            </w:r>
          </w:p>
        </w:tc>
        <w:tc>
          <w:tcPr>
            <w:tcW w:w="1530" w:type="dxa"/>
          </w:tcPr>
          <w:p w14:paraId="34F35A93" w14:textId="3D929EF8" w:rsidR="00B3427B" w:rsidRDefault="00B3427B" w:rsidP="00B3427B">
            <w:pPr>
              <w:jc w:val="right"/>
              <w:rPr>
                <w:rFonts w:asciiTheme="minorHAnsi" w:hAnsiTheme="minorHAnsi" w:cstheme="minorHAnsi"/>
              </w:rPr>
            </w:pPr>
            <w:r>
              <w:rPr>
                <w:rFonts w:asciiTheme="minorHAnsi" w:hAnsiTheme="minorHAnsi" w:cstheme="minorHAnsi"/>
              </w:rPr>
              <w:t>$</w:t>
            </w:r>
            <w:r w:rsidR="00F07AE0">
              <w:rPr>
                <w:rFonts w:asciiTheme="minorHAnsi" w:hAnsiTheme="minorHAnsi" w:cstheme="minorHAnsi"/>
              </w:rPr>
              <w:t>8,805,376</w:t>
            </w:r>
          </w:p>
        </w:tc>
        <w:tc>
          <w:tcPr>
            <w:tcW w:w="1350" w:type="dxa"/>
          </w:tcPr>
          <w:p w14:paraId="76E694E3" w14:textId="5504C8D3" w:rsidR="00B3427B" w:rsidRDefault="00B3427B" w:rsidP="00B3427B">
            <w:pPr>
              <w:jc w:val="right"/>
              <w:rPr>
                <w:rFonts w:asciiTheme="minorHAnsi" w:hAnsiTheme="minorHAnsi" w:cstheme="minorHAnsi"/>
              </w:rPr>
            </w:pPr>
            <w:r>
              <w:rPr>
                <w:rFonts w:asciiTheme="minorHAnsi" w:hAnsiTheme="minorHAnsi" w:cstheme="minorHAnsi"/>
              </w:rPr>
              <w:t>$8,</w:t>
            </w:r>
            <w:r w:rsidR="00F07AE0">
              <w:rPr>
                <w:rFonts w:asciiTheme="minorHAnsi" w:hAnsiTheme="minorHAnsi" w:cstheme="minorHAnsi"/>
              </w:rPr>
              <w:t>196</w:t>
            </w:r>
            <w:r>
              <w:rPr>
                <w:rFonts w:asciiTheme="minorHAnsi" w:hAnsiTheme="minorHAnsi" w:cstheme="minorHAnsi"/>
              </w:rPr>
              <w:t>,8</w:t>
            </w:r>
            <w:r w:rsidR="00F07AE0">
              <w:rPr>
                <w:rFonts w:asciiTheme="minorHAnsi" w:hAnsiTheme="minorHAnsi" w:cstheme="minorHAnsi"/>
              </w:rPr>
              <w:t>2</w:t>
            </w:r>
            <w:r>
              <w:rPr>
                <w:rFonts w:asciiTheme="minorHAnsi" w:hAnsiTheme="minorHAnsi" w:cstheme="minorHAnsi"/>
              </w:rPr>
              <w:t>6</w:t>
            </w:r>
          </w:p>
        </w:tc>
        <w:tc>
          <w:tcPr>
            <w:tcW w:w="1440" w:type="dxa"/>
          </w:tcPr>
          <w:p w14:paraId="06EAC05B" w14:textId="492E3AFD" w:rsidR="00B3427B" w:rsidRDefault="00B3427B" w:rsidP="00B3427B">
            <w:pPr>
              <w:jc w:val="right"/>
              <w:rPr>
                <w:rFonts w:asciiTheme="minorHAnsi" w:hAnsiTheme="minorHAnsi" w:cstheme="minorHAnsi"/>
              </w:rPr>
            </w:pPr>
            <w:r>
              <w:rPr>
                <w:rFonts w:asciiTheme="minorHAnsi" w:hAnsiTheme="minorHAnsi" w:cstheme="minorHAnsi"/>
              </w:rPr>
              <w:t>$</w:t>
            </w:r>
            <w:r w:rsidR="00F07AE0">
              <w:rPr>
                <w:rFonts w:asciiTheme="minorHAnsi" w:hAnsiTheme="minorHAnsi" w:cstheme="minorHAnsi"/>
              </w:rPr>
              <w:t>608,550</w:t>
            </w:r>
          </w:p>
        </w:tc>
      </w:tr>
      <w:bookmarkEnd w:id="1"/>
    </w:tbl>
    <w:p w14:paraId="10BAB8E2" w14:textId="77777777" w:rsidR="00E5245E" w:rsidRDefault="00E5245E" w:rsidP="00F7068F">
      <w:pPr>
        <w:spacing w:after="0"/>
        <w:jc w:val="both"/>
        <w:rPr>
          <w:rFonts w:asciiTheme="minorHAnsi" w:hAnsiTheme="minorHAnsi" w:cstheme="minorHAnsi"/>
        </w:rPr>
      </w:pPr>
    </w:p>
    <w:p w14:paraId="3BEE574F" w14:textId="68DC4F25" w:rsidR="00F7068F" w:rsidRDefault="00375A2B" w:rsidP="00F7068F">
      <w:pPr>
        <w:spacing w:after="0"/>
        <w:jc w:val="both"/>
        <w:rPr>
          <w:rFonts w:asciiTheme="minorHAnsi" w:hAnsiTheme="minorHAnsi" w:cstheme="minorHAnsi"/>
        </w:rPr>
      </w:pPr>
      <w:bookmarkStart w:id="2" w:name="_Hlk108693570"/>
      <w:r>
        <w:rPr>
          <w:rFonts w:asciiTheme="minorHAnsi" w:hAnsiTheme="minorHAnsi" w:cstheme="minorHAnsi"/>
        </w:rPr>
        <w:t xml:space="preserve">Projects 1 – </w:t>
      </w:r>
      <w:r w:rsidR="00065255">
        <w:rPr>
          <w:rFonts w:asciiTheme="minorHAnsi" w:hAnsiTheme="minorHAnsi" w:cstheme="minorHAnsi"/>
        </w:rPr>
        <w:t>6</w:t>
      </w:r>
      <w:r>
        <w:rPr>
          <w:rFonts w:asciiTheme="minorHAnsi" w:hAnsiTheme="minorHAnsi" w:cstheme="minorHAnsi"/>
        </w:rPr>
        <w:t xml:space="preserve"> are complete. Figures shown in the Financial Summary Table are actual numbers. Project</w:t>
      </w:r>
      <w:r w:rsidR="00E75D1A">
        <w:rPr>
          <w:rFonts w:asciiTheme="minorHAnsi" w:hAnsiTheme="minorHAnsi" w:cstheme="minorHAnsi"/>
        </w:rPr>
        <w:t>s</w:t>
      </w:r>
      <w:r>
        <w:rPr>
          <w:rFonts w:asciiTheme="minorHAnsi" w:hAnsiTheme="minorHAnsi" w:cstheme="minorHAnsi"/>
        </w:rPr>
        <w:t xml:space="preserve"> </w:t>
      </w:r>
      <w:r w:rsidR="00065255">
        <w:rPr>
          <w:rFonts w:asciiTheme="minorHAnsi" w:hAnsiTheme="minorHAnsi" w:cstheme="minorHAnsi"/>
        </w:rPr>
        <w:t>7</w:t>
      </w:r>
      <w:r w:rsidR="00E75D1A">
        <w:rPr>
          <w:rFonts w:asciiTheme="minorHAnsi" w:hAnsiTheme="minorHAnsi" w:cstheme="minorHAnsi"/>
        </w:rPr>
        <w:t>-13</w:t>
      </w:r>
      <w:r>
        <w:rPr>
          <w:rFonts w:asciiTheme="minorHAnsi" w:hAnsiTheme="minorHAnsi" w:cstheme="minorHAnsi"/>
        </w:rPr>
        <w:t xml:space="preserve"> </w:t>
      </w:r>
      <w:r w:rsidR="00E75D1A">
        <w:rPr>
          <w:rFonts w:asciiTheme="minorHAnsi" w:hAnsiTheme="minorHAnsi" w:cstheme="minorHAnsi"/>
        </w:rPr>
        <w:t>are currently underway. Project 14 is</w:t>
      </w:r>
      <w:r>
        <w:rPr>
          <w:rFonts w:asciiTheme="minorHAnsi" w:hAnsiTheme="minorHAnsi" w:cstheme="minorHAnsi"/>
        </w:rPr>
        <w:t xml:space="preserve"> anticipated to begin </w:t>
      </w:r>
      <w:r w:rsidR="00E75D1A">
        <w:rPr>
          <w:rFonts w:asciiTheme="minorHAnsi" w:hAnsiTheme="minorHAnsi" w:cstheme="minorHAnsi"/>
        </w:rPr>
        <w:t>in the fall of 2024</w:t>
      </w:r>
      <w:r>
        <w:rPr>
          <w:rFonts w:asciiTheme="minorHAnsi" w:hAnsiTheme="minorHAnsi" w:cstheme="minorHAnsi"/>
        </w:rPr>
        <w:t>. PFC funds are intended to be used for the Sponsor’s local portion of the project funding</w:t>
      </w:r>
      <w:r w:rsidR="00E75D1A">
        <w:rPr>
          <w:rFonts w:asciiTheme="minorHAnsi" w:hAnsiTheme="minorHAnsi" w:cstheme="minorHAnsi"/>
        </w:rPr>
        <w:t xml:space="preserve"> with the exception of Project 9 and Project 15</w:t>
      </w:r>
      <w:r w:rsidR="00F7068F" w:rsidRPr="000962A3">
        <w:rPr>
          <w:rFonts w:asciiTheme="minorHAnsi" w:hAnsiTheme="minorHAnsi" w:cstheme="minorHAnsi"/>
        </w:rPr>
        <w:t>.</w:t>
      </w:r>
      <w:r w:rsidR="00F7068F">
        <w:rPr>
          <w:rFonts w:asciiTheme="minorHAnsi" w:hAnsiTheme="minorHAnsi" w:cstheme="minorHAnsi"/>
        </w:rPr>
        <w:t xml:space="preserve"> </w:t>
      </w:r>
      <w:r w:rsidR="006C628A">
        <w:rPr>
          <w:rFonts w:asciiTheme="minorHAnsi" w:hAnsiTheme="minorHAnsi" w:cstheme="minorHAnsi"/>
        </w:rPr>
        <w:t>This notice is part of the notification process under 14 CFR 158.24, Public Notice.</w:t>
      </w:r>
    </w:p>
    <w:bookmarkEnd w:id="2"/>
    <w:p w14:paraId="41984FF6" w14:textId="77777777" w:rsidR="00F7068F" w:rsidRPr="00A16350" w:rsidRDefault="00F7068F" w:rsidP="00F7068F">
      <w:pPr>
        <w:spacing w:after="0"/>
        <w:jc w:val="both"/>
        <w:rPr>
          <w:rFonts w:asciiTheme="minorHAnsi" w:hAnsiTheme="minorHAnsi" w:cstheme="minorHAnsi"/>
          <w:highlight w:val="yellow"/>
        </w:rPr>
      </w:pPr>
    </w:p>
    <w:p w14:paraId="77589A7C" w14:textId="291734C7" w:rsidR="00F7068F" w:rsidRDefault="006C628A" w:rsidP="004D7502">
      <w:pPr>
        <w:spacing w:after="0"/>
        <w:jc w:val="both"/>
        <w:rPr>
          <w:rFonts w:asciiTheme="minorHAnsi" w:hAnsiTheme="minorHAnsi" w:cstheme="minorHAnsi"/>
        </w:rPr>
      </w:pPr>
      <w:r>
        <w:rPr>
          <w:rFonts w:asciiTheme="minorHAnsi" w:hAnsiTheme="minorHAnsi" w:cstheme="minorHAnsi"/>
        </w:rPr>
        <w:t xml:space="preserve">Public Comments may be made for up to </w:t>
      </w:r>
      <w:r w:rsidR="00C47A0A">
        <w:rPr>
          <w:rFonts w:asciiTheme="minorHAnsi" w:hAnsiTheme="minorHAnsi" w:cstheme="minorHAnsi"/>
        </w:rPr>
        <w:t>30</w:t>
      </w:r>
      <w:r>
        <w:rPr>
          <w:rFonts w:asciiTheme="minorHAnsi" w:hAnsiTheme="minorHAnsi" w:cstheme="minorHAnsi"/>
        </w:rPr>
        <w:t xml:space="preserve"> days from the date of this notice to:</w:t>
      </w:r>
    </w:p>
    <w:p w14:paraId="3B2B5C8E" w14:textId="098A9525" w:rsidR="006C628A" w:rsidRDefault="006C628A" w:rsidP="004D7502">
      <w:pPr>
        <w:spacing w:after="0"/>
        <w:jc w:val="both"/>
        <w:rPr>
          <w:rFonts w:asciiTheme="minorHAnsi" w:hAnsiTheme="minorHAnsi" w:cstheme="minorHAnsi"/>
        </w:rPr>
      </w:pPr>
    </w:p>
    <w:p w14:paraId="248872F3" w14:textId="7B935371" w:rsidR="006C628A" w:rsidRDefault="009F33A6" w:rsidP="004D7502">
      <w:pPr>
        <w:spacing w:after="0"/>
        <w:jc w:val="both"/>
        <w:rPr>
          <w:rFonts w:asciiTheme="minorHAnsi" w:hAnsiTheme="minorHAnsi" w:cstheme="minorHAnsi"/>
        </w:rPr>
      </w:pPr>
      <w:bookmarkStart w:id="3" w:name="_Hlk108693606"/>
      <w:r>
        <w:rPr>
          <w:rFonts w:asciiTheme="minorHAnsi" w:hAnsiTheme="minorHAnsi" w:cstheme="minorHAnsi"/>
        </w:rPr>
        <w:t>Brian Blackburn</w:t>
      </w:r>
      <w:r w:rsidR="006C628A">
        <w:rPr>
          <w:rFonts w:asciiTheme="minorHAnsi" w:hAnsiTheme="minorHAnsi" w:cstheme="minorHAnsi"/>
        </w:rPr>
        <w:t xml:space="preserve">, </w:t>
      </w:r>
      <w:r>
        <w:rPr>
          <w:rFonts w:asciiTheme="minorHAnsi" w:hAnsiTheme="minorHAnsi" w:cstheme="minorHAnsi"/>
        </w:rPr>
        <w:t>Deputy</w:t>
      </w:r>
      <w:r w:rsidR="006C628A">
        <w:rPr>
          <w:rFonts w:asciiTheme="minorHAnsi" w:hAnsiTheme="minorHAnsi" w:cstheme="minorHAnsi"/>
        </w:rPr>
        <w:t xml:space="preserve"> Director</w:t>
      </w:r>
      <w:r>
        <w:rPr>
          <w:rFonts w:asciiTheme="minorHAnsi" w:hAnsiTheme="minorHAnsi" w:cstheme="minorHAnsi"/>
        </w:rPr>
        <w:t>, Finance &amp; Administration</w:t>
      </w:r>
    </w:p>
    <w:p w14:paraId="3A162908" w14:textId="47640152" w:rsidR="006C628A" w:rsidRDefault="002F16BC" w:rsidP="004D7502">
      <w:pPr>
        <w:spacing w:after="0"/>
        <w:jc w:val="both"/>
        <w:rPr>
          <w:rFonts w:asciiTheme="minorHAnsi" w:hAnsiTheme="minorHAnsi" w:cstheme="minorHAnsi"/>
        </w:rPr>
      </w:pPr>
      <w:r>
        <w:rPr>
          <w:rFonts w:asciiTheme="minorHAnsi" w:hAnsiTheme="minorHAnsi" w:cstheme="minorHAnsi"/>
        </w:rPr>
        <w:t>1616 Airport Circle</w:t>
      </w:r>
    </w:p>
    <w:p w14:paraId="3226B6F3" w14:textId="18098512" w:rsidR="006C628A" w:rsidRDefault="00631E3E" w:rsidP="004D7502">
      <w:pPr>
        <w:spacing w:after="0"/>
        <w:jc w:val="both"/>
        <w:rPr>
          <w:rFonts w:asciiTheme="minorHAnsi" w:hAnsiTheme="minorHAnsi" w:cstheme="minorHAnsi"/>
        </w:rPr>
      </w:pPr>
      <w:r>
        <w:rPr>
          <w:rFonts w:asciiTheme="minorHAnsi" w:hAnsiTheme="minorHAnsi" w:cstheme="minorHAnsi"/>
        </w:rPr>
        <w:t>Hailey, ID 83333</w:t>
      </w:r>
    </w:p>
    <w:p w14:paraId="47A13544" w14:textId="38B4C798" w:rsidR="006C628A" w:rsidRDefault="00631E3E" w:rsidP="004D7502">
      <w:pPr>
        <w:spacing w:after="0"/>
        <w:jc w:val="both"/>
        <w:rPr>
          <w:rFonts w:asciiTheme="minorHAnsi" w:hAnsiTheme="minorHAnsi" w:cstheme="minorHAnsi"/>
        </w:rPr>
      </w:pPr>
      <w:r>
        <w:rPr>
          <w:rFonts w:asciiTheme="minorHAnsi" w:hAnsiTheme="minorHAnsi" w:cstheme="minorHAnsi"/>
        </w:rPr>
        <w:lastRenderedPageBreak/>
        <w:t>(208) 788-9003</w:t>
      </w:r>
    </w:p>
    <w:p w14:paraId="12127DB8" w14:textId="4B6CAF91" w:rsidR="006C628A" w:rsidRDefault="009F33A6" w:rsidP="004D7502">
      <w:pPr>
        <w:spacing w:after="0"/>
        <w:jc w:val="both"/>
      </w:pPr>
      <w:hyperlink r:id="rId8" w:history="1">
        <w:r w:rsidRPr="00FC3BA7">
          <w:rPr>
            <w:rStyle w:val="Hyperlink"/>
          </w:rPr>
          <w:t>brian@iflysun.com</w:t>
        </w:r>
      </w:hyperlink>
    </w:p>
    <w:bookmarkEnd w:id="3"/>
    <w:sectPr w:rsidR="006C62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BFB8B" w14:textId="77777777" w:rsidR="00BC778C" w:rsidRDefault="00BC778C" w:rsidP="000E25E5">
      <w:pPr>
        <w:spacing w:after="0" w:line="240" w:lineRule="auto"/>
      </w:pPr>
      <w:r>
        <w:separator/>
      </w:r>
    </w:p>
  </w:endnote>
  <w:endnote w:type="continuationSeparator" w:id="0">
    <w:p w14:paraId="7073D7B5" w14:textId="77777777" w:rsidR="00BC778C" w:rsidRDefault="00BC778C" w:rsidP="000E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656B" w14:textId="77777777" w:rsidR="000E25E5" w:rsidRDefault="000E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A213" w14:textId="77777777" w:rsidR="000E25E5" w:rsidRDefault="000E2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5E29" w14:textId="77777777" w:rsidR="000E25E5" w:rsidRDefault="000E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40B1F" w14:textId="77777777" w:rsidR="00BC778C" w:rsidRDefault="00BC778C" w:rsidP="000E25E5">
      <w:pPr>
        <w:spacing w:after="0" w:line="240" w:lineRule="auto"/>
      </w:pPr>
      <w:r>
        <w:separator/>
      </w:r>
    </w:p>
  </w:footnote>
  <w:footnote w:type="continuationSeparator" w:id="0">
    <w:p w14:paraId="4C392A1F" w14:textId="77777777" w:rsidR="00BC778C" w:rsidRDefault="00BC778C" w:rsidP="000E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B443" w14:textId="77777777" w:rsidR="000E25E5" w:rsidRDefault="000E2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6D0D2" w14:textId="77777777" w:rsidR="000E25E5" w:rsidRDefault="000E2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F22C" w14:textId="77777777" w:rsidR="000E25E5" w:rsidRDefault="000E2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445C"/>
    <w:multiLevelType w:val="hybridMultilevel"/>
    <w:tmpl w:val="8504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00E9D"/>
    <w:multiLevelType w:val="hybridMultilevel"/>
    <w:tmpl w:val="A7D2C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A7DDC"/>
    <w:multiLevelType w:val="hybridMultilevel"/>
    <w:tmpl w:val="87F4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579EC"/>
    <w:multiLevelType w:val="hybridMultilevel"/>
    <w:tmpl w:val="445A94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86732F"/>
    <w:multiLevelType w:val="hybridMultilevel"/>
    <w:tmpl w:val="839A26B8"/>
    <w:lvl w:ilvl="0" w:tplc="A9A46972">
      <w:start w:val="1"/>
      <w:numFmt w:val="decimal"/>
      <w:lvlText w:val="%1."/>
      <w:lvlJc w:val="left"/>
      <w:pPr>
        <w:ind w:left="479" w:hanging="360"/>
      </w:pPr>
      <w:rPr>
        <w:rFonts w:hint="default"/>
        <w:b/>
        <w:bCs/>
        <w:sz w:val="22"/>
        <w:szCs w:val="2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452F722B"/>
    <w:multiLevelType w:val="hybridMultilevel"/>
    <w:tmpl w:val="3894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82578"/>
    <w:multiLevelType w:val="hybridMultilevel"/>
    <w:tmpl w:val="B164F1AC"/>
    <w:lvl w:ilvl="0" w:tplc="D8FA9F7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616171">
    <w:abstractNumId w:val="1"/>
  </w:num>
  <w:num w:numId="2" w16cid:durableId="347603350">
    <w:abstractNumId w:val="0"/>
  </w:num>
  <w:num w:numId="3" w16cid:durableId="1663048654">
    <w:abstractNumId w:val="2"/>
  </w:num>
  <w:num w:numId="4" w16cid:durableId="174157377">
    <w:abstractNumId w:val="6"/>
  </w:num>
  <w:num w:numId="5" w16cid:durableId="782652538">
    <w:abstractNumId w:val="3"/>
  </w:num>
  <w:num w:numId="6" w16cid:durableId="1605651325">
    <w:abstractNumId w:val="5"/>
  </w:num>
  <w:num w:numId="7" w16cid:durableId="133523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B5"/>
    <w:rsid w:val="00065255"/>
    <w:rsid w:val="000653D1"/>
    <w:rsid w:val="00096465"/>
    <w:rsid w:val="000A3827"/>
    <w:rsid w:val="000C0DB5"/>
    <w:rsid w:val="000C1336"/>
    <w:rsid w:val="000D1A83"/>
    <w:rsid w:val="000E25E5"/>
    <w:rsid w:val="00114FFE"/>
    <w:rsid w:val="001474AA"/>
    <w:rsid w:val="00153500"/>
    <w:rsid w:val="001A7FC2"/>
    <w:rsid w:val="001B7667"/>
    <w:rsid w:val="001D15CE"/>
    <w:rsid w:val="001F4CA5"/>
    <w:rsid w:val="002076DD"/>
    <w:rsid w:val="00224148"/>
    <w:rsid w:val="00257153"/>
    <w:rsid w:val="00277889"/>
    <w:rsid w:val="00291564"/>
    <w:rsid w:val="00297EA6"/>
    <w:rsid w:val="002D74F5"/>
    <w:rsid w:val="002F16BC"/>
    <w:rsid w:val="00310A2E"/>
    <w:rsid w:val="00312B18"/>
    <w:rsid w:val="003269F0"/>
    <w:rsid w:val="00333A91"/>
    <w:rsid w:val="00334747"/>
    <w:rsid w:val="00371789"/>
    <w:rsid w:val="00375A2B"/>
    <w:rsid w:val="00382B62"/>
    <w:rsid w:val="003A7EC9"/>
    <w:rsid w:val="003B232C"/>
    <w:rsid w:val="00431AD7"/>
    <w:rsid w:val="0047123F"/>
    <w:rsid w:val="004719CF"/>
    <w:rsid w:val="004756D8"/>
    <w:rsid w:val="00477E93"/>
    <w:rsid w:val="004B3C00"/>
    <w:rsid w:val="004D7502"/>
    <w:rsid w:val="004E46E3"/>
    <w:rsid w:val="00531613"/>
    <w:rsid w:val="005316C2"/>
    <w:rsid w:val="005870D5"/>
    <w:rsid w:val="005A3838"/>
    <w:rsid w:val="005C6715"/>
    <w:rsid w:val="005D5EA5"/>
    <w:rsid w:val="00606556"/>
    <w:rsid w:val="00631E3E"/>
    <w:rsid w:val="0063589A"/>
    <w:rsid w:val="006A28AD"/>
    <w:rsid w:val="006B2AEF"/>
    <w:rsid w:val="006C628A"/>
    <w:rsid w:val="006E0304"/>
    <w:rsid w:val="006E65DB"/>
    <w:rsid w:val="00752AD6"/>
    <w:rsid w:val="0075440E"/>
    <w:rsid w:val="00764E0D"/>
    <w:rsid w:val="00792B8C"/>
    <w:rsid w:val="00797F4F"/>
    <w:rsid w:val="007D04B9"/>
    <w:rsid w:val="007E251D"/>
    <w:rsid w:val="00803551"/>
    <w:rsid w:val="008040D7"/>
    <w:rsid w:val="00817700"/>
    <w:rsid w:val="00840448"/>
    <w:rsid w:val="008A39DF"/>
    <w:rsid w:val="008A5ADD"/>
    <w:rsid w:val="008D7F9B"/>
    <w:rsid w:val="009042E5"/>
    <w:rsid w:val="009816D7"/>
    <w:rsid w:val="009923D4"/>
    <w:rsid w:val="00995D04"/>
    <w:rsid w:val="009964E5"/>
    <w:rsid w:val="009A051E"/>
    <w:rsid w:val="009A6786"/>
    <w:rsid w:val="009B15E4"/>
    <w:rsid w:val="009F33A6"/>
    <w:rsid w:val="00A625D3"/>
    <w:rsid w:val="00A86D32"/>
    <w:rsid w:val="00A95ECD"/>
    <w:rsid w:val="00A97206"/>
    <w:rsid w:val="00AB5D36"/>
    <w:rsid w:val="00AC43BA"/>
    <w:rsid w:val="00AD1B9F"/>
    <w:rsid w:val="00B1722A"/>
    <w:rsid w:val="00B3427B"/>
    <w:rsid w:val="00B34FA5"/>
    <w:rsid w:val="00B44053"/>
    <w:rsid w:val="00B45370"/>
    <w:rsid w:val="00B648CF"/>
    <w:rsid w:val="00B80EFD"/>
    <w:rsid w:val="00B82BFC"/>
    <w:rsid w:val="00BB774B"/>
    <w:rsid w:val="00BC19C4"/>
    <w:rsid w:val="00BC608B"/>
    <w:rsid w:val="00BC778C"/>
    <w:rsid w:val="00BF0C54"/>
    <w:rsid w:val="00BF43A8"/>
    <w:rsid w:val="00C04E32"/>
    <w:rsid w:val="00C05188"/>
    <w:rsid w:val="00C113C4"/>
    <w:rsid w:val="00C17745"/>
    <w:rsid w:val="00C47A0A"/>
    <w:rsid w:val="00C77E91"/>
    <w:rsid w:val="00CA04CC"/>
    <w:rsid w:val="00CD6689"/>
    <w:rsid w:val="00CF5FCB"/>
    <w:rsid w:val="00CF628D"/>
    <w:rsid w:val="00D05A34"/>
    <w:rsid w:val="00D21902"/>
    <w:rsid w:val="00D2521A"/>
    <w:rsid w:val="00DB6911"/>
    <w:rsid w:val="00DD5EA7"/>
    <w:rsid w:val="00E0597A"/>
    <w:rsid w:val="00E415EF"/>
    <w:rsid w:val="00E46C6C"/>
    <w:rsid w:val="00E4729C"/>
    <w:rsid w:val="00E5245E"/>
    <w:rsid w:val="00E56B74"/>
    <w:rsid w:val="00E71165"/>
    <w:rsid w:val="00E72D4A"/>
    <w:rsid w:val="00E75D1A"/>
    <w:rsid w:val="00E955EA"/>
    <w:rsid w:val="00EA46CF"/>
    <w:rsid w:val="00EA79CC"/>
    <w:rsid w:val="00EA7BDF"/>
    <w:rsid w:val="00EB727D"/>
    <w:rsid w:val="00EC08BC"/>
    <w:rsid w:val="00EF269D"/>
    <w:rsid w:val="00F07AE0"/>
    <w:rsid w:val="00F1273F"/>
    <w:rsid w:val="00F152C4"/>
    <w:rsid w:val="00F162A3"/>
    <w:rsid w:val="00F16AD4"/>
    <w:rsid w:val="00F17845"/>
    <w:rsid w:val="00F27937"/>
    <w:rsid w:val="00F427C3"/>
    <w:rsid w:val="00F52FE7"/>
    <w:rsid w:val="00F7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14581"/>
  <w15:docId w15:val="{1199E022-85AF-445C-BD04-B25D8480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nivers LT Std 55" w:eastAsiaTheme="minorHAnsi" w:hAnsi="Univers LT Std 55"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69F0"/>
    <w:pPr>
      <w:ind w:left="720"/>
      <w:contextualSpacing/>
    </w:pPr>
  </w:style>
  <w:style w:type="table" w:styleId="TableGrid">
    <w:name w:val="Table Grid"/>
    <w:basedOn w:val="TableNormal"/>
    <w:uiPriority w:val="59"/>
    <w:unhideWhenUsed/>
    <w:rsid w:val="00A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2D4A"/>
    <w:rPr>
      <w:color w:val="0000FF" w:themeColor="hyperlink"/>
      <w:u w:val="single"/>
    </w:rPr>
  </w:style>
  <w:style w:type="paragraph" w:styleId="Header">
    <w:name w:val="header"/>
    <w:basedOn w:val="Normal"/>
    <w:link w:val="HeaderChar"/>
    <w:uiPriority w:val="99"/>
    <w:unhideWhenUsed/>
    <w:rsid w:val="000E2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5E5"/>
  </w:style>
  <w:style w:type="paragraph" w:styleId="Footer">
    <w:name w:val="footer"/>
    <w:basedOn w:val="Normal"/>
    <w:link w:val="FooterChar"/>
    <w:uiPriority w:val="99"/>
    <w:unhideWhenUsed/>
    <w:rsid w:val="000E2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5E5"/>
  </w:style>
  <w:style w:type="table" w:styleId="MediumShading1-Accent1">
    <w:name w:val="Medium Shading 1 Accent 1"/>
    <w:basedOn w:val="TableNormal"/>
    <w:uiPriority w:val="63"/>
    <w:rsid w:val="006E65D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6C628A"/>
    <w:rPr>
      <w:color w:val="605E5C"/>
      <w:shd w:val="clear" w:color="auto" w:fill="E1DFDD"/>
    </w:rPr>
  </w:style>
  <w:style w:type="paragraph" w:styleId="BodyText">
    <w:name w:val="Body Text"/>
    <w:basedOn w:val="Normal"/>
    <w:link w:val="BodyTextChar"/>
    <w:uiPriority w:val="1"/>
    <w:qFormat/>
    <w:rsid w:val="00F52FE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52FE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30086">
      <w:bodyDiv w:val="1"/>
      <w:marLeft w:val="0"/>
      <w:marRight w:val="0"/>
      <w:marTop w:val="0"/>
      <w:marBottom w:val="0"/>
      <w:divBdr>
        <w:top w:val="none" w:sz="0" w:space="0" w:color="auto"/>
        <w:left w:val="none" w:sz="0" w:space="0" w:color="auto"/>
        <w:bottom w:val="none" w:sz="0" w:space="0" w:color="auto"/>
        <w:right w:val="none" w:sz="0" w:space="0" w:color="auto"/>
      </w:divBdr>
    </w:div>
    <w:div w:id="522402917">
      <w:bodyDiv w:val="1"/>
      <w:marLeft w:val="0"/>
      <w:marRight w:val="0"/>
      <w:marTop w:val="0"/>
      <w:marBottom w:val="0"/>
      <w:divBdr>
        <w:top w:val="none" w:sz="0" w:space="0" w:color="auto"/>
        <w:left w:val="none" w:sz="0" w:space="0" w:color="auto"/>
        <w:bottom w:val="none" w:sz="0" w:space="0" w:color="auto"/>
        <w:right w:val="none" w:sz="0" w:space="0" w:color="auto"/>
      </w:divBdr>
    </w:div>
    <w:div w:id="547228223">
      <w:bodyDiv w:val="1"/>
      <w:marLeft w:val="0"/>
      <w:marRight w:val="0"/>
      <w:marTop w:val="0"/>
      <w:marBottom w:val="0"/>
      <w:divBdr>
        <w:top w:val="none" w:sz="0" w:space="0" w:color="auto"/>
        <w:left w:val="none" w:sz="0" w:space="0" w:color="auto"/>
        <w:bottom w:val="none" w:sz="0" w:space="0" w:color="auto"/>
        <w:right w:val="none" w:sz="0" w:space="0" w:color="auto"/>
      </w:divBdr>
    </w:div>
    <w:div w:id="759831464">
      <w:bodyDiv w:val="1"/>
      <w:marLeft w:val="0"/>
      <w:marRight w:val="0"/>
      <w:marTop w:val="0"/>
      <w:marBottom w:val="0"/>
      <w:divBdr>
        <w:top w:val="none" w:sz="0" w:space="0" w:color="auto"/>
        <w:left w:val="none" w:sz="0" w:space="0" w:color="auto"/>
        <w:bottom w:val="none" w:sz="0" w:space="0" w:color="auto"/>
        <w:right w:val="none" w:sz="0" w:space="0" w:color="auto"/>
      </w:divBdr>
    </w:div>
    <w:div w:id="928932289">
      <w:bodyDiv w:val="1"/>
      <w:marLeft w:val="0"/>
      <w:marRight w:val="0"/>
      <w:marTop w:val="0"/>
      <w:marBottom w:val="0"/>
      <w:divBdr>
        <w:top w:val="none" w:sz="0" w:space="0" w:color="auto"/>
        <w:left w:val="none" w:sz="0" w:space="0" w:color="auto"/>
        <w:bottom w:val="none" w:sz="0" w:space="0" w:color="auto"/>
        <w:right w:val="none" w:sz="0" w:space="0" w:color="auto"/>
      </w:divBdr>
    </w:div>
    <w:div w:id="953562205">
      <w:bodyDiv w:val="1"/>
      <w:marLeft w:val="0"/>
      <w:marRight w:val="0"/>
      <w:marTop w:val="0"/>
      <w:marBottom w:val="0"/>
      <w:divBdr>
        <w:top w:val="none" w:sz="0" w:space="0" w:color="auto"/>
        <w:left w:val="none" w:sz="0" w:space="0" w:color="auto"/>
        <w:bottom w:val="none" w:sz="0" w:space="0" w:color="auto"/>
        <w:right w:val="none" w:sz="0" w:space="0" w:color="auto"/>
      </w:divBdr>
    </w:div>
    <w:div w:id="987174178">
      <w:bodyDiv w:val="1"/>
      <w:marLeft w:val="0"/>
      <w:marRight w:val="0"/>
      <w:marTop w:val="0"/>
      <w:marBottom w:val="0"/>
      <w:divBdr>
        <w:top w:val="none" w:sz="0" w:space="0" w:color="auto"/>
        <w:left w:val="none" w:sz="0" w:space="0" w:color="auto"/>
        <w:bottom w:val="none" w:sz="0" w:space="0" w:color="auto"/>
        <w:right w:val="none" w:sz="0" w:space="0" w:color="auto"/>
      </w:divBdr>
    </w:div>
    <w:div w:id="1208176442">
      <w:bodyDiv w:val="1"/>
      <w:marLeft w:val="0"/>
      <w:marRight w:val="0"/>
      <w:marTop w:val="0"/>
      <w:marBottom w:val="0"/>
      <w:divBdr>
        <w:top w:val="none" w:sz="0" w:space="0" w:color="auto"/>
        <w:left w:val="none" w:sz="0" w:space="0" w:color="auto"/>
        <w:bottom w:val="none" w:sz="0" w:space="0" w:color="auto"/>
        <w:right w:val="none" w:sz="0" w:space="0" w:color="auto"/>
      </w:divBdr>
    </w:div>
    <w:div w:id="12329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iflysu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5D0C-87D5-4B65-9A40-E820AB60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dc:creator>
  <cp:lastModifiedBy>Nathan Cuvala</cp:lastModifiedBy>
  <cp:revision>4</cp:revision>
  <cp:lastPrinted>2020-03-16T17:38:00Z</cp:lastPrinted>
  <dcterms:created xsi:type="dcterms:W3CDTF">2024-07-31T21:40:00Z</dcterms:created>
  <dcterms:modified xsi:type="dcterms:W3CDTF">2024-08-07T18:21:00Z</dcterms:modified>
</cp:coreProperties>
</file>